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BA008F" w14:textId="77777777" w:rsidR="00123EF0" w:rsidRPr="00123EF0" w:rsidRDefault="00123EF0" w:rsidP="00123EF0">
      <w:pPr>
        <w:shd w:val="clear" w:color="auto" w:fill="FFFFFF"/>
        <w:spacing w:before="240" w:after="240" w:line="360" w:lineRule="auto"/>
        <w:rPr>
          <w:rFonts w:ascii="Arial" w:eastAsia="Times New Roman" w:hAnsi="Arial" w:cs="Arial"/>
          <w:color w:val="333333"/>
          <w:sz w:val="18"/>
          <w:szCs w:val="18"/>
          <w:lang w:val="en-GB"/>
        </w:rPr>
      </w:pPr>
      <w:r w:rsidRPr="00123EF0">
        <w:rPr>
          <w:rFonts w:ascii="Arial" w:eastAsia="Times New Roman" w:hAnsi="Arial" w:cs="Arial"/>
          <w:i/>
          <w:iCs/>
          <w:color w:val="333333"/>
          <w:sz w:val="18"/>
          <w:szCs w:val="18"/>
          <w:lang w:val="en-GB"/>
        </w:rPr>
        <w:t>"For I long to see you that I may impart unto you some spiritual gift, to the end that ye may be established; that is, that I may be comforted together with you by the mutual faith both of you and me."</w:t>
      </w:r>
      <w:r w:rsidRPr="00123EF0">
        <w:rPr>
          <w:rFonts w:ascii="Arial" w:eastAsia="Times New Roman" w:hAnsi="Arial" w:cs="Arial"/>
          <w:color w:val="333333"/>
          <w:sz w:val="18"/>
          <w:szCs w:val="18"/>
          <w:lang w:val="en-GB"/>
        </w:rPr>
        <w:t xml:space="preserve"> Romans 1:11-12</w:t>
      </w:r>
    </w:p>
    <w:p w14:paraId="3CB4355B" w14:textId="77777777" w:rsidR="00123EF0" w:rsidRPr="00123EF0" w:rsidRDefault="00123EF0" w:rsidP="00123EF0">
      <w:pPr>
        <w:shd w:val="clear" w:color="auto" w:fill="FFFFFF"/>
        <w:spacing w:before="240" w:after="240" w:line="360" w:lineRule="auto"/>
        <w:rPr>
          <w:rFonts w:ascii="Arial" w:eastAsia="Times New Roman" w:hAnsi="Arial" w:cs="Arial"/>
          <w:color w:val="333333"/>
          <w:sz w:val="18"/>
          <w:szCs w:val="18"/>
          <w:lang w:val="en-GB"/>
        </w:rPr>
      </w:pPr>
      <w:r w:rsidRPr="00123EF0">
        <w:rPr>
          <w:rFonts w:ascii="Arial" w:eastAsia="Times New Roman" w:hAnsi="Arial" w:cs="Arial"/>
          <w:color w:val="333333"/>
          <w:sz w:val="18"/>
          <w:szCs w:val="18"/>
          <w:lang w:val="en-GB"/>
        </w:rPr>
        <w:t> </w:t>
      </w:r>
    </w:p>
    <w:p w14:paraId="686FC1DE" w14:textId="77777777" w:rsidR="00123EF0" w:rsidRPr="00123EF0" w:rsidRDefault="00123EF0" w:rsidP="00123EF0">
      <w:pPr>
        <w:shd w:val="clear" w:color="auto" w:fill="FFFFFF"/>
        <w:spacing w:before="240" w:after="240" w:line="360" w:lineRule="auto"/>
        <w:rPr>
          <w:rFonts w:ascii="Arial" w:eastAsia="Times New Roman" w:hAnsi="Arial" w:cs="Arial"/>
          <w:color w:val="333333"/>
          <w:sz w:val="18"/>
          <w:szCs w:val="18"/>
          <w:lang w:val="en-GB"/>
        </w:rPr>
      </w:pPr>
      <w:r w:rsidRPr="00123EF0">
        <w:rPr>
          <w:rFonts w:ascii="Arial" w:eastAsia="Times New Roman" w:hAnsi="Arial" w:cs="Arial"/>
          <w:color w:val="333333"/>
          <w:sz w:val="18"/>
          <w:szCs w:val="18"/>
          <w:lang w:val="en-GB"/>
        </w:rPr>
        <w:t> </w:t>
      </w:r>
    </w:p>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581"/>
      </w:tblGrid>
      <w:tr w:rsidR="00123EF0" w:rsidRPr="00123EF0" w14:paraId="55F160AA" w14:textId="77777777" w:rsidTr="00123EF0">
        <w:trPr>
          <w:tblCellSpacing w:w="0" w:type="dxa"/>
        </w:trPr>
        <w:tc>
          <w:tcPr>
            <w:tcW w:w="0" w:type="auto"/>
            <w:hideMark/>
          </w:tcPr>
          <w:p w14:paraId="226D4B60" w14:textId="77777777" w:rsidR="00123EF0" w:rsidRPr="00123EF0" w:rsidRDefault="00123EF0" w:rsidP="00123EF0">
            <w:pPr>
              <w:keepNext/>
              <w:spacing w:before="240" w:after="240" w:line="720" w:lineRule="atLeast"/>
              <w:jc w:val="both"/>
              <w:rPr>
                <w:rFonts w:ascii="Arial" w:eastAsia="Times New Roman" w:hAnsi="Arial" w:cs="Arial"/>
                <w:color w:val="000000"/>
                <w:sz w:val="24"/>
                <w:szCs w:val="24"/>
              </w:rPr>
            </w:pPr>
            <w:r w:rsidRPr="00123EF0">
              <w:rPr>
                <w:rFonts w:ascii="Arial" w:eastAsia="Times New Roman" w:hAnsi="Arial" w:cs="Arial"/>
                <w:color w:val="000000"/>
                <w:sz w:val="95"/>
                <w:szCs w:val="95"/>
              </w:rPr>
              <w:t>T</w:t>
            </w:r>
          </w:p>
        </w:tc>
      </w:tr>
    </w:tbl>
    <w:p w14:paraId="28163BD7" w14:textId="77777777" w:rsidR="00123EF0" w:rsidRPr="00123EF0" w:rsidRDefault="00123EF0" w:rsidP="00123EF0">
      <w:pPr>
        <w:shd w:val="clear" w:color="auto" w:fill="FFFFFF"/>
        <w:spacing w:before="240" w:after="240" w:line="360" w:lineRule="auto"/>
        <w:jc w:val="both"/>
        <w:rPr>
          <w:rFonts w:ascii="Arial" w:eastAsia="Times New Roman" w:hAnsi="Arial" w:cs="Arial"/>
          <w:color w:val="333333"/>
          <w:sz w:val="18"/>
          <w:szCs w:val="18"/>
          <w:lang w:val="en-GB"/>
        </w:rPr>
      </w:pPr>
      <w:r w:rsidRPr="00123EF0">
        <w:rPr>
          <w:rFonts w:ascii="Arial" w:eastAsia="Times New Roman" w:hAnsi="Arial" w:cs="Arial"/>
          <w:color w:val="333333"/>
          <w:sz w:val="18"/>
          <w:szCs w:val="18"/>
          <w:lang w:val="en-GB"/>
        </w:rPr>
        <w:t>he Biblical pattern for the local church involves ministry on a four dimensional level. First, the pastor must minister to the people. Secondly, the people must minister to one another. Thirdly, the church must minister to the needy outside of the fellowship. Finally, the people are called to minister to the pastor. In a Biblically healthy congregation, every member, not just the official minister, is called to do “the work of the ministry” (Eph. 4:12).</w:t>
      </w:r>
    </w:p>
    <w:p w14:paraId="78027806" w14:textId="77777777" w:rsidR="00123EF0" w:rsidRPr="00123EF0" w:rsidRDefault="00123EF0" w:rsidP="00123EF0">
      <w:pPr>
        <w:shd w:val="clear" w:color="auto" w:fill="FFFFFF"/>
        <w:spacing w:before="240" w:after="240" w:line="360" w:lineRule="auto"/>
        <w:jc w:val="both"/>
        <w:rPr>
          <w:rFonts w:ascii="Arial" w:eastAsia="Times New Roman" w:hAnsi="Arial" w:cs="Arial"/>
          <w:color w:val="333333"/>
          <w:sz w:val="18"/>
          <w:szCs w:val="18"/>
          <w:lang w:val="en-GB"/>
        </w:rPr>
      </w:pPr>
      <w:r w:rsidRPr="00123EF0">
        <w:rPr>
          <w:rFonts w:ascii="Arial" w:eastAsia="Times New Roman" w:hAnsi="Arial" w:cs="Arial"/>
          <w:color w:val="333333"/>
          <w:sz w:val="18"/>
          <w:szCs w:val="18"/>
          <w:lang w:val="en-GB"/>
        </w:rPr>
        <w:t xml:space="preserve">The importance of recovering the truth of every member ministry in the body of Christ, however, in no way negates the structure the Lord established when he called some men to be apostles, prophets, evangelists, and pastor-teachers (Eph. 4:11). In fact, it is through the function of these official ministry roles that every believer is equipped to perform the ministry to which the Lord has called him or her. This pastor/flock dynamic is crucial to the </w:t>
      </w:r>
      <w:proofErr w:type="spellStart"/>
      <w:r w:rsidRPr="00123EF0">
        <w:rPr>
          <w:rFonts w:ascii="Arial" w:eastAsia="Times New Roman" w:hAnsi="Arial" w:cs="Arial"/>
          <w:color w:val="333333"/>
          <w:sz w:val="18"/>
          <w:szCs w:val="18"/>
          <w:lang w:val="en-GB"/>
        </w:rPr>
        <w:t>fulfillment</w:t>
      </w:r>
      <w:proofErr w:type="spellEnd"/>
      <w:r w:rsidRPr="00123EF0">
        <w:rPr>
          <w:rFonts w:ascii="Arial" w:eastAsia="Times New Roman" w:hAnsi="Arial" w:cs="Arial"/>
          <w:color w:val="333333"/>
          <w:sz w:val="18"/>
          <w:szCs w:val="18"/>
          <w:lang w:val="en-GB"/>
        </w:rPr>
        <w:t xml:space="preserve"> of Christ’s mandate to the church. Though ministers of the word may go for a time without a congregation to shepherd, and though churches may periodically be without a pastor to lead them, the perpetuation of this phenomena, especially on the part of the church, inevitably results in spiritual inertia and malnutrition. God has promised, “I will give you pastors according to my heart, which shall feed you with knowledge and understanding” (Jer. 3:15). Without a shepherd, sheep tend to scatter. Where there is no oxen </w:t>
      </w:r>
      <w:proofErr w:type="spellStart"/>
      <w:r w:rsidRPr="00123EF0">
        <w:rPr>
          <w:rFonts w:ascii="Arial" w:eastAsia="Times New Roman" w:hAnsi="Arial" w:cs="Arial"/>
          <w:color w:val="333333"/>
          <w:sz w:val="18"/>
          <w:szCs w:val="18"/>
          <w:lang w:val="en-GB"/>
        </w:rPr>
        <w:t>laboring</w:t>
      </w:r>
      <w:proofErr w:type="spellEnd"/>
      <w:r w:rsidRPr="00123EF0">
        <w:rPr>
          <w:rFonts w:ascii="Arial" w:eastAsia="Times New Roman" w:hAnsi="Arial" w:cs="Arial"/>
          <w:color w:val="333333"/>
          <w:sz w:val="18"/>
          <w:szCs w:val="18"/>
          <w:lang w:val="en-GB"/>
        </w:rPr>
        <w:t xml:space="preserve"> in the field, the corn crib will be bare, “but much increase is by the strength of the ox” (Pro. 14:4).</w:t>
      </w:r>
    </w:p>
    <w:p w14:paraId="11C384FB" w14:textId="77777777" w:rsidR="00123EF0" w:rsidRPr="00123EF0" w:rsidRDefault="00123EF0" w:rsidP="00123EF0">
      <w:pPr>
        <w:shd w:val="clear" w:color="auto" w:fill="FFFFFF"/>
        <w:spacing w:before="240" w:after="240" w:line="360" w:lineRule="auto"/>
        <w:jc w:val="both"/>
        <w:rPr>
          <w:rFonts w:ascii="Arial" w:eastAsia="Times New Roman" w:hAnsi="Arial" w:cs="Arial"/>
          <w:color w:val="333333"/>
          <w:sz w:val="18"/>
          <w:szCs w:val="18"/>
          <w:lang w:val="en-GB"/>
        </w:rPr>
      </w:pPr>
      <w:r w:rsidRPr="00123EF0">
        <w:rPr>
          <w:rFonts w:ascii="Arial" w:eastAsia="Times New Roman" w:hAnsi="Arial" w:cs="Arial"/>
          <w:color w:val="333333"/>
          <w:sz w:val="18"/>
          <w:szCs w:val="18"/>
          <w:lang w:val="en-GB"/>
        </w:rPr>
        <w:t>The model for ministry within the local church, then, is reciprocal. Both pastor and people are dependent on the function of the other in order to execute the commission Christ has given to the church. God’s pastors need God’s people, and God’s people need God’s pastors. That’s the way the Lord Jesus Christ established his church.</w:t>
      </w:r>
    </w:p>
    <w:p w14:paraId="14D13BF8" w14:textId="77777777" w:rsidR="00123EF0" w:rsidRPr="00123EF0" w:rsidRDefault="00123EF0" w:rsidP="00123EF0">
      <w:pPr>
        <w:shd w:val="clear" w:color="auto" w:fill="FFFFFF"/>
        <w:spacing w:before="240" w:after="240" w:line="360" w:lineRule="auto"/>
        <w:jc w:val="both"/>
        <w:rPr>
          <w:rFonts w:ascii="Arial" w:eastAsia="Times New Roman" w:hAnsi="Arial" w:cs="Arial"/>
          <w:color w:val="333333"/>
          <w:sz w:val="18"/>
          <w:szCs w:val="18"/>
          <w:lang w:val="en-GB"/>
        </w:rPr>
      </w:pPr>
      <w:r w:rsidRPr="00123EF0">
        <w:rPr>
          <w:rFonts w:ascii="Arial" w:eastAsia="Times New Roman" w:hAnsi="Arial" w:cs="Arial"/>
          <w:color w:val="333333"/>
          <w:sz w:val="18"/>
          <w:szCs w:val="18"/>
          <w:lang w:val="en-GB"/>
        </w:rPr>
        <w:t>In his prologue to the Romans, Paul expressed this spirit of reciprocity between pastor and people</w:t>
      </w:r>
      <w:r w:rsidRPr="00123EF0">
        <w:rPr>
          <w:rFonts w:ascii="Arial" w:eastAsia="Times New Roman" w:hAnsi="Arial" w:cs="Arial"/>
          <w:i/>
          <w:iCs/>
          <w:color w:val="333333"/>
          <w:sz w:val="18"/>
          <w:szCs w:val="18"/>
          <w:lang w:val="en-GB"/>
        </w:rPr>
        <w:t>: “For I long to see you, that I may impart unto you some spiritual gift, to the end ye may be established; that is, that I may be comforted together with you by the mutual faith both of you and me”</w:t>
      </w:r>
      <w:r w:rsidRPr="00123EF0">
        <w:rPr>
          <w:rFonts w:ascii="Arial" w:eastAsia="Times New Roman" w:hAnsi="Arial" w:cs="Arial"/>
          <w:color w:val="333333"/>
          <w:sz w:val="18"/>
          <w:szCs w:val="18"/>
          <w:lang w:val="en-GB"/>
        </w:rPr>
        <w:t xml:space="preserve"> (Rom. 1:11-12). The apostle had something to give to the Roman Christians, a gift that was crucial to their spiritual stability. They needed what he had to offer. But lest he convey the impression of superiority and condescension, he also admitted his need of their mutual ministry to him: </w:t>
      </w:r>
      <w:r w:rsidRPr="00123EF0">
        <w:rPr>
          <w:rFonts w:ascii="Arial" w:eastAsia="Times New Roman" w:hAnsi="Arial" w:cs="Arial"/>
          <w:i/>
          <w:iCs/>
          <w:color w:val="333333"/>
          <w:sz w:val="18"/>
          <w:szCs w:val="18"/>
          <w:lang w:val="en-GB"/>
        </w:rPr>
        <w:t>“…that I may be comforted together with you by the mutual faith both of you and me.”</w:t>
      </w:r>
    </w:p>
    <w:p w14:paraId="39F66812" w14:textId="77777777" w:rsidR="00123EF0" w:rsidRPr="00123EF0" w:rsidRDefault="00123EF0" w:rsidP="00123EF0">
      <w:pPr>
        <w:shd w:val="clear" w:color="auto" w:fill="FFFFFF"/>
        <w:spacing w:before="240" w:after="240" w:line="360" w:lineRule="auto"/>
        <w:jc w:val="both"/>
        <w:rPr>
          <w:rFonts w:ascii="Arial" w:eastAsia="Times New Roman" w:hAnsi="Arial" w:cs="Arial"/>
          <w:color w:val="333333"/>
          <w:sz w:val="18"/>
          <w:szCs w:val="18"/>
          <w:lang w:val="en-GB"/>
        </w:rPr>
      </w:pPr>
      <w:r w:rsidRPr="00123EF0">
        <w:rPr>
          <w:rFonts w:ascii="Arial" w:eastAsia="Times New Roman" w:hAnsi="Arial" w:cs="Arial"/>
          <w:color w:val="333333"/>
          <w:sz w:val="18"/>
          <w:szCs w:val="18"/>
          <w:lang w:val="en-GB"/>
        </w:rPr>
        <w:t> </w:t>
      </w:r>
    </w:p>
    <w:p w14:paraId="3D033F40" w14:textId="77777777" w:rsidR="00123EF0" w:rsidRPr="00123EF0" w:rsidRDefault="00123EF0" w:rsidP="00123EF0">
      <w:pPr>
        <w:shd w:val="clear" w:color="auto" w:fill="FFFFFF"/>
        <w:spacing w:before="240" w:after="240" w:line="360" w:lineRule="auto"/>
        <w:jc w:val="center"/>
        <w:rPr>
          <w:rFonts w:ascii="Arial" w:eastAsia="Times New Roman" w:hAnsi="Arial" w:cs="Arial"/>
          <w:color w:val="333333"/>
          <w:sz w:val="18"/>
          <w:szCs w:val="18"/>
          <w:lang w:val="en-GB"/>
        </w:rPr>
      </w:pPr>
      <w:r w:rsidRPr="00123EF0">
        <w:rPr>
          <w:rFonts w:ascii="Arial" w:eastAsia="Times New Roman" w:hAnsi="Arial" w:cs="Arial"/>
          <w:color w:val="333333"/>
          <w:sz w:val="18"/>
          <w:szCs w:val="18"/>
          <w:lang w:val="en-GB"/>
        </w:rPr>
        <w:t>The Pastor’s Ministry to God’s People</w:t>
      </w:r>
    </w:p>
    <w:p w14:paraId="409E4361" w14:textId="77777777" w:rsidR="00123EF0" w:rsidRPr="00123EF0" w:rsidRDefault="00123EF0" w:rsidP="00123EF0">
      <w:pPr>
        <w:shd w:val="clear" w:color="auto" w:fill="FFFFFF"/>
        <w:spacing w:before="240" w:after="240" w:line="360" w:lineRule="auto"/>
        <w:jc w:val="both"/>
        <w:rPr>
          <w:rFonts w:ascii="Arial" w:eastAsia="Times New Roman" w:hAnsi="Arial" w:cs="Arial"/>
          <w:color w:val="333333"/>
          <w:sz w:val="18"/>
          <w:szCs w:val="18"/>
          <w:lang w:val="en-GB"/>
        </w:rPr>
      </w:pPr>
      <w:r w:rsidRPr="00123EF0">
        <w:rPr>
          <w:rFonts w:ascii="Arial" w:eastAsia="Times New Roman" w:hAnsi="Arial" w:cs="Arial"/>
          <w:color w:val="333333"/>
          <w:sz w:val="18"/>
          <w:szCs w:val="18"/>
          <w:lang w:val="en-GB"/>
        </w:rPr>
        <w:t>The pastor’s ministry to God’s people is primarily “a ministry of the word.” Though administrative functions and other forms of spiritual leadership certainly fall into the category of “overseeing the flock” (Acts 20:28; I Pet. 5:1-3), his primary responsibility is to “feed the flock” by preaching and teaching the word of God, both publicly and from house to house (Acts 20:20). Because they recognized the subtle danger of neglecting the ministry of the word in order to keep pace with the many administrative duties of church life, the church at Jerusalem selected seven qualified men to “serve tables” so the apostles could devote their energies to “prayer and the ministry of the word” (Acts 6:1-4). They knew that the people’s primary need was spiritual, not material. Preaching the word, therefore, together with all of the prayer and preparation necessary to do it effectively, was their priority. They “gave themselves” (lit. devoted themselves), consciously and deliberately, to a thoroughly Biblical ministry.</w:t>
      </w:r>
    </w:p>
    <w:p w14:paraId="128BC4DF" w14:textId="77777777" w:rsidR="00123EF0" w:rsidRPr="00123EF0" w:rsidRDefault="00123EF0" w:rsidP="00123EF0">
      <w:pPr>
        <w:shd w:val="clear" w:color="auto" w:fill="FFFFFF"/>
        <w:spacing w:before="240" w:after="240" w:line="360" w:lineRule="auto"/>
        <w:jc w:val="both"/>
        <w:rPr>
          <w:rFonts w:ascii="Arial" w:eastAsia="Times New Roman" w:hAnsi="Arial" w:cs="Arial"/>
          <w:color w:val="333333"/>
          <w:sz w:val="18"/>
          <w:szCs w:val="18"/>
          <w:lang w:val="en-GB"/>
        </w:rPr>
      </w:pPr>
      <w:r w:rsidRPr="00123EF0">
        <w:rPr>
          <w:rFonts w:ascii="Arial" w:eastAsia="Times New Roman" w:hAnsi="Arial" w:cs="Arial"/>
          <w:color w:val="333333"/>
          <w:sz w:val="18"/>
          <w:szCs w:val="18"/>
          <w:lang w:val="en-GB"/>
        </w:rPr>
        <w:t>“The church,” said John R. W. Stott, “lives, grows, and flourishes by the word of God, and languishes and dies without it.” The greatest service a pastor can render to the people he serves is the ministry of the word of God. He is not primarily a project manager, conference moderator, public relations director, community volunteer, or church custodian. Though there may very well be a place for a humble servant to perform some of these functions, the pastor is primarily an instrument through whom God feeds the hungry souls of His sheep.</w:t>
      </w:r>
    </w:p>
    <w:p w14:paraId="170C5051" w14:textId="77777777" w:rsidR="00123EF0" w:rsidRPr="00123EF0" w:rsidRDefault="00123EF0" w:rsidP="00123EF0">
      <w:pPr>
        <w:shd w:val="clear" w:color="auto" w:fill="FFFFFF"/>
        <w:spacing w:before="240" w:after="240" w:line="360" w:lineRule="auto"/>
        <w:jc w:val="both"/>
        <w:rPr>
          <w:rFonts w:ascii="Arial" w:eastAsia="Times New Roman" w:hAnsi="Arial" w:cs="Arial"/>
          <w:color w:val="333333"/>
          <w:sz w:val="18"/>
          <w:szCs w:val="18"/>
          <w:lang w:val="en-GB"/>
        </w:rPr>
      </w:pPr>
      <w:r w:rsidRPr="00123EF0">
        <w:rPr>
          <w:rFonts w:ascii="Arial" w:eastAsia="Times New Roman" w:hAnsi="Arial" w:cs="Arial"/>
          <w:color w:val="333333"/>
          <w:sz w:val="18"/>
          <w:szCs w:val="18"/>
          <w:lang w:val="en-GB"/>
        </w:rPr>
        <w:t xml:space="preserve">Paul desired to “give” the church at Rome “a spiritual gift.” The passion of his heart was to deliver to them the word that God had given to him. While there are many other important functions involved in the spiritual leadership of pastoral ministry, i.e. leading public worship, observing ordinances, discipling and </w:t>
      </w:r>
      <w:proofErr w:type="spellStart"/>
      <w:r w:rsidRPr="00123EF0">
        <w:rPr>
          <w:rFonts w:ascii="Arial" w:eastAsia="Times New Roman" w:hAnsi="Arial" w:cs="Arial"/>
          <w:color w:val="333333"/>
          <w:sz w:val="18"/>
          <w:szCs w:val="18"/>
          <w:lang w:val="en-GB"/>
        </w:rPr>
        <w:t>counseling</w:t>
      </w:r>
      <w:proofErr w:type="spellEnd"/>
      <w:r w:rsidRPr="00123EF0">
        <w:rPr>
          <w:rFonts w:ascii="Arial" w:eastAsia="Times New Roman" w:hAnsi="Arial" w:cs="Arial"/>
          <w:color w:val="333333"/>
          <w:sz w:val="18"/>
          <w:szCs w:val="18"/>
          <w:lang w:val="en-GB"/>
        </w:rPr>
        <w:t xml:space="preserve"> individual believers, mentoring and training potential ministers, reaching out to the community, visiting the sick and shut-in, comforting the bereaved and broken, and generally overseeing the flock, all of these are mere expressions of the larger umbrella concept of ministering the word.</w:t>
      </w:r>
    </w:p>
    <w:p w14:paraId="4E71FAD5" w14:textId="77777777" w:rsidR="00123EF0" w:rsidRPr="00123EF0" w:rsidRDefault="00123EF0" w:rsidP="00123EF0">
      <w:pPr>
        <w:shd w:val="clear" w:color="auto" w:fill="FFFFFF"/>
        <w:spacing w:before="240" w:after="240" w:line="360" w:lineRule="auto"/>
        <w:jc w:val="both"/>
        <w:rPr>
          <w:rFonts w:ascii="Arial" w:eastAsia="Times New Roman" w:hAnsi="Arial" w:cs="Arial"/>
          <w:color w:val="333333"/>
          <w:sz w:val="18"/>
          <w:szCs w:val="18"/>
          <w:lang w:val="en-GB"/>
        </w:rPr>
      </w:pPr>
      <w:r w:rsidRPr="00123EF0">
        <w:rPr>
          <w:rFonts w:ascii="Arial" w:eastAsia="Times New Roman" w:hAnsi="Arial" w:cs="Arial"/>
          <w:color w:val="333333"/>
          <w:sz w:val="18"/>
          <w:szCs w:val="18"/>
          <w:lang w:val="en-GB"/>
        </w:rPr>
        <w:t>A pastor’s ministry to the people he serves will always be gauged by God in terms of how faithful he is to study, proclaim, teach, apply, and model the word of God to them (2 Tim. 2:15). This is what the church needs most. Without it, they cannot be equipped for their work of ministry, either within or beyond the local fellowship.</w:t>
      </w:r>
    </w:p>
    <w:p w14:paraId="05B09B31" w14:textId="77777777" w:rsidR="00123EF0" w:rsidRPr="00123EF0" w:rsidRDefault="00123EF0" w:rsidP="00123EF0">
      <w:pPr>
        <w:shd w:val="clear" w:color="auto" w:fill="FFFFFF"/>
        <w:spacing w:before="240" w:after="240" w:line="360" w:lineRule="auto"/>
        <w:jc w:val="both"/>
        <w:rPr>
          <w:rFonts w:ascii="Arial" w:eastAsia="Times New Roman" w:hAnsi="Arial" w:cs="Arial"/>
          <w:color w:val="333333"/>
          <w:sz w:val="18"/>
          <w:szCs w:val="18"/>
          <w:lang w:val="en-GB"/>
        </w:rPr>
      </w:pPr>
      <w:r w:rsidRPr="00123EF0">
        <w:rPr>
          <w:rFonts w:ascii="Arial" w:eastAsia="Times New Roman" w:hAnsi="Arial" w:cs="Arial"/>
          <w:color w:val="333333"/>
          <w:sz w:val="18"/>
          <w:szCs w:val="18"/>
          <w:lang w:val="en-GB"/>
        </w:rPr>
        <w:t> </w:t>
      </w:r>
    </w:p>
    <w:p w14:paraId="633E6A29" w14:textId="77777777" w:rsidR="00123EF0" w:rsidRPr="00123EF0" w:rsidRDefault="00123EF0" w:rsidP="00123EF0">
      <w:pPr>
        <w:shd w:val="clear" w:color="auto" w:fill="FFFFFF"/>
        <w:spacing w:before="240" w:after="240" w:line="360" w:lineRule="auto"/>
        <w:jc w:val="center"/>
        <w:rPr>
          <w:rFonts w:ascii="Arial" w:eastAsia="Times New Roman" w:hAnsi="Arial" w:cs="Arial"/>
          <w:color w:val="333333"/>
          <w:sz w:val="18"/>
          <w:szCs w:val="18"/>
          <w:lang w:val="en-GB"/>
        </w:rPr>
      </w:pPr>
      <w:r w:rsidRPr="00123EF0">
        <w:rPr>
          <w:rFonts w:ascii="Arial" w:eastAsia="Times New Roman" w:hAnsi="Arial" w:cs="Arial"/>
          <w:color w:val="333333"/>
          <w:sz w:val="18"/>
          <w:szCs w:val="18"/>
          <w:lang w:val="en-GB"/>
        </w:rPr>
        <w:t>The People’s Ministry to God’s Pastors</w:t>
      </w:r>
    </w:p>
    <w:p w14:paraId="6C7B8C0C" w14:textId="77777777" w:rsidR="00123EF0" w:rsidRPr="00123EF0" w:rsidRDefault="00123EF0" w:rsidP="00123EF0">
      <w:pPr>
        <w:shd w:val="clear" w:color="auto" w:fill="FFFFFF"/>
        <w:spacing w:before="240" w:after="240" w:line="360" w:lineRule="auto"/>
        <w:jc w:val="both"/>
        <w:rPr>
          <w:rFonts w:ascii="Arial" w:eastAsia="Times New Roman" w:hAnsi="Arial" w:cs="Arial"/>
          <w:color w:val="333333"/>
          <w:sz w:val="18"/>
          <w:szCs w:val="18"/>
          <w:lang w:val="en-GB"/>
        </w:rPr>
      </w:pPr>
      <w:r w:rsidRPr="00123EF0">
        <w:rPr>
          <w:rFonts w:ascii="Arial" w:eastAsia="Times New Roman" w:hAnsi="Arial" w:cs="Arial"/>
          <w:color w:val="333333"/>
          <w:sz w:val="18"/>
          <w:szCs w:val="18"/>
          <w:lang w:val="en-GB"/>
        </w:rPr>
        <w:t xml:space="preserve">The primary responsibility in the life of the church, then, rests on the shoulders of pastors. They have been called, gifted, and commissioned by God to shepherd and tend God’s flock, and they must answer to the Lord for their performance (Heb. 13:17). It is God who has entrusted them with the privilege of handling his sacred truth, and it is God to whom they must give an account of their stewardship (I </w:t>
      </w:r>
      <w:proofErr w:type="spellStart"/>
      <w:r w:rsidRPr="00123EF0">
        <w:rPr>
          <w:rFonts w:ascii="Arial" w:eastAsia="Times New Roman" w:hAnsi="Arial" w:cs="Arial"/>
          <w:color w:val="333333"/>
          <w:sz w:val="18"/>
          <w:szCs w:val="18"/>
          <w:lang w:val="en-GB"/>
        </w:rPr>
        <w:t>Ths</w:t>
      </w:r>
      <w:proofErr w:type="spellEnd"/>
      <w:r w:rsidRPr="00123EF0">
        <w:rPr>
          <w:rFonts w:ascii="Arial" w:eastAsia="Times New Roman" w:hAnsi="Arial" w:cs="Arial"/>
          <w:color w:val="333333"/>
          <w:sz w:val="18"/>
          <w:szCs w:val="18"/>
          <w:lang w:val="en-GB"/>
        </w:rPr>
        <w:t>. 2:4). They are the “bond slaves” of Jesus Christ (Rom. 1:1); therefore, regardless of how they are treated by those to whom they minister, they are committed to spend and be spent for him.</w:t>
      </w:r>
    </w:p>
    <w:p w14:paraId="5AB88A70" w14:textId="77777777" w:rsidR="00123EF0" w:rsidRPr="00123EF0" w:rsidRDefault="00123EF0" w:rsidP="00123EF0">
      <w:pPr>
        <w:shd w:val="clear" w:color="auto" w:fill="FFFFFF"/>
        <w:spacing w:before="240" w:after="240" w:line="360" w:lineRule="auto"/>
        <w:ind w:firstLine="288"/>
        <w:jc w:val="both"/>
        <w:rPr>
          <w:rFonts w:ascii="Arial" w:eastAsia="Times New Roman" w:hAnsi="Arial" w:cs="Arial"/>
          <w:color w:val="333333"/>
          <w:sz w:val="18"/>
          <w:szCs w:val="18"/>
          <w:lang w:val="en-GB"/>
        </w:rPr>
      </w:pPr>
      <w:r w:rsidRPr="00123EF0">
        <w:rPr>
          <w:rFonts w:ascii="Arial" w:eastAsia="Times New Roman" w:hAnsi="Arial" w:cs="Arial"/>
          <w:color w:val="333333"/>
          <w:sz w:val="18"/>
          <w:szCs w:val="18"/>
          <w:lang w:val="en-GB"/>
        </w:rPr>
        <w:t xml:space="preserve">Because they are slaves, they do not expect compensation, appreciation, recognition, or personal job security. They deem it a privilege to serve such a gracious Master, regardless of the personal cost or sacrifice involved. They don’t keep score of their successes or of their heartaches, saying in all things, “We are unprofitable servants: we have done that which was our duty to do” (Lk. 17:10). They know that the Master has the right to use them where he pleases, how he pleases, when he pleases, and as long as he pleases, and are thankful merely for the </w:t>
      </w:r>
      <w:proofErr w:type="spellStart"/>
      <w:r w:rsidRPr="00123EF0">
        <w:rPr>
          <w:rFonts w:ascii="Arial" w:eastAsia="Times New Roman" w:hAnsi="Arial" w:cs="Arial"/>
          <w:color w:val="333333"/>
          <w:sz w:val="18"/>
          <w:szCs w:val="18"/>
          <w:lang w:val="en-GB"/>
        </w:rPr>
        <w:t>honor</w:t>
      </w:r>
      <w:proofErr w:type="spellEnd"/>
      <w:r w:rsidRPr="00123EF0">
        <w:rPr>
          <w:rFonts w:ascii="Arial" w:eastAsia="Times New Roman" w:hAnsi="Arial" w:cs="Arial"/>
          <w:color w:val="333333"/>
          <w:sz w:val="18"/>
          <w:szCs w:val="18"/>
          <w:lang w:val="en-GB"/>
        </w:rPr>
        <w:t xml:space="preserve"> of being allowed to run for a little while with his message. While he yearns to see the flock he tends healthy and secure, he does not expect them to reciprocate his concern (2 Cor. 12:15-19). In other words, his motives are not selfish. He does not exploit them for his own personal gain or benefit, neither does he take their rejection personally. All in all, he does not think that either the Lord or the Lord’s people are obligated to him in any way.</w:t>
      </w:r>
    </w:p>
    <w:p w14:paraId="74A3E20C" w14:textId="77777777" w:rsidR="00123EF0" w:rsidRPr="00123EF0" w:rsidRDefault="00123EF0" w:rsidP="00123EF0">
      <w:pPr>
        <w:shd w:val="clear" w:color="auto" w:fill="FFFFFF"/>
        <w:spacing w:before="240" w:after="240" w:line="360" w:lineRule="auto"/>
        <w:ind w:firstLine="288"/>
        <w:jc w:val="both"/>
        <w:rPr>
          <w:rFonts w:ascii="Arial" w:eastAsia="Times New Roman" w:hAnsi="Arial" w:cs="Arial"/>
          <w:color w:val="333333"/>
          <w:sz w:val="18"/>
          <w:szCs w:val="18"/>
          <w:lang w:val="en-GB"/>
        </w:rPr>
      </w:pPr>
      <w:r w:rsidRPr="00123EF0">
        <w:rPr>
          <w:rFonts w:ascii="Arial" w:eastAsia="Times New Roman" w:hAnsi="Arial" w:cs="Arial"/>
          <w:color w:val="333333"/>
          <w:sz w:val="18"/>
          <w:szCs w:val="18"/>
          <w:lang w:val="en-GB"/>
        </w:rPr>
        <w:t>Who is sufficient for these things? Apart from the grace of God and the enabling strength of the Holy Spirit, no man can possibly maintain this servant spirit.</w:t>
      </w:r>
    </w:p>
    <w:p w14:paraId="4E23CDC3" w14:textId="77777777" w:rsidR="00123EF0" w:rsidRPr="00123EF0" w:rsidRDefault="00123EF0" w:rsidP="00123EF0">
      <w:pPr>
        <w:shd w:val="clear" w:color="auto" w:fill="FFFFFF"/>
        <w:spacing w:before="240" w:after="240" w:line="360" w:lineRule="auto"/>
        <w:ind w:firstLine="288"/>
        <w:jc w:val="both"/>
        <w:rPr>
          <w:rFonts w:ascii="Arial" w:eastAsia="Times New Roman" w:hAnsi="Arial" w:cs="Arial"/>
          <w:color w:val="333333"/>
          <w:sz w:val="18"/>
          <w:szCs w:val="18"/>
          <w:lang w:val="en-GB"/>
        </w:rPr>
      </w:pPr>
      <w:r w:rsidRPr="00123EF0">
        <w:rPr>
          <w:rFonts w:ascii="Arial" w:eastAsia="Times New Roman" w:hAnsi="Arial" w:cs="Arial"/>
          <w:color w:val="333333"/>
          <w:sz w:val="18"/>
          <w:szCs w:val="18"/>
          <w:lang w:val="en-GB"/>
        </w:rPr>
        <w:t xml:space="preserve">If the pastor’s attitude is right, so far as he is concerned, God’s people owe him nothing. But so far as the Lord is concerned, God’s people have a responsibility toward those who serve them the word of God. This responsibility involves imitation of their godly example (Heb. 13:7), submission and obedience to their godly leadership (Heb. 13:17), financial commitment to their material needs (I Cor. 9:1-14; Gal. 6:6; I Tim. 5:17), and loving respect to them “for their work’s sake” (I </w:t>
      </w:r>
      <w:proofErr w:type="spellStart"/>
      <w:r w:rsidRPr="00123EF0">
        <w:rPr>
          <w:rFonts w:ascii="Arial" w:eastAsia="Times New Roman" w:hAnsi="Arial" w:cs="Arial"/>
          <w:color w:val="333333"/>
          <w:sz w:val="18"/>
          <w:szCs w:val="18"/>
          <w:lang w:val="en-GB"/>
        </w:rPr>
        <w:t>Ths</w:t>
      </w:r>
      <w:proofErr w:type="spellEnd"/>
      <w:r w:rsidRPr="00123EF0">
        <w:rPr>
          <w:rFonts w:ascii="Arial" w:eastAsia="Times New Roman" w:hAnsi="Arial" w:cs="Arial"/>
          <w:color w:val="333333"/>
          <w:sz w:val="18"/>
          <w:szCs w:val="18"/>
          <w:lang w:val="en-GB"/>
        </w:rPr>
        <w:t xml:space="preserve">. 5:13). God requires his people to highly esteem </w:t>
      </w:r>
      <w:r w:rsidRPr="00123EF0">
        <w:rPr>
          <w:rFonts w:ascii="Arial" w:eastAsia="Times New Roman" w:hAnsi="Arial" w:cs="Arial"/>
          <w:i/>
          <w:iCs/>
          <w:color w:val="333333"/>
          <w:sz w:val="18"/>
          <w:szCs w:val="18"/>
          <w:lang w:val="en-GB"/>
        </w:rPr>
        <w:t>every</w:t>
      </w:r>
      <w:r w:rsidRPr="00123EF0">
        <w:rPr>
          <w:rFonts w:ascii="Arial" w:eastAsia="Times New Roman" w:hAnsi="Arial" w:cs="Arial"/>
          <w:color w:val="333333"/>
          <w:sz w:val="18"/>
          <w:szCs w:val="18"/>
          <w:lang w:val="en-GB"/>
        </w:rPr>
        <w:t xml:space="preserve"> true gospel minister, not because they are unusually talented or have a good personality, but because they are the means God uses to feed our hungry souls - “for their work’s sake.” Does a pastor have the right to require this kind of treatment from God’s people? No, but the Lord does. It’s a matter between the people and the Lord.</w:t>
      </w:r>
    </w:p>
    <w:p w14:paraId="4E997ECA" w14:textId="77777777" w:rsidR="00123EF0" w:rsidRPr="00123EF0" w:rsidRDefault="00123EF0" w:rsidP="00123EF0">
      <w:pPr>
        <w:shd w:val="clear" w:color="auto" w:fill="FFFFFF"/>
        <w:spacing w:before="240" w:after="240" w:line="360" w:lineRule="auto"/>
        <w:ind w:firstLine="288"/>
        <w:jc w:val="both"/>
        <w:rPr>
          <w:rFonts w:ascii="Arial" w:eastAsia="Times New Roman" w:hAnsi="Arial" w:cs="Arial"/>
          <w:color w:val="333333"/>
          <w:sz w:val="18"/>
          <w:szCs w:val="18"/>
          <w:lang w:val="en-GB"/>
        </w:rPr>
      </w:pPr>
      <w:r w:rsidRPr="00123EF0">
        <w:rPr>
          <w:rFonts w:ascii="Arial" w:eastAsia="Times New Roman" w:hAnsi="Arial" w:cs="Arial"/>
          <w:color w:val="333333"/>
          <w:sz w:val="18"/>
          <w:szCs w:val="18"/>
          <w:lang w:val="en-GB"/>
        </w:rPr>
        <w:t>Perhaps you wonder, “How can I minister to my minister?” Besides the things mentioned above, Scripture specifies at least two other responsibilities: (1) The responsibility to “know” God’s servants; (2) The responsibility to “pray” for God’s servants.</w:t>
      </w:r>
    </w:p>
    <w:p w14:paraId="71A1FA20" w14:textId="77777777" w:rsidR="00123EF0" w:rsidRPr="00123EF0" w:rsidRDefault="00123EF0" w:rsidP="00123EF0">
      <w:pPr>
        <w:shd w:val="clear" w:color="auto" w:fill="FFFFFF"/>
        <w:spacing w:before="240" w:after="240" w:line="360" w:lineRule="auto"/>
        <w:ind w:firstLine="288"/>
        <w:jc w:val="both"/>
        <w:rPr>
          <w:rFonts w:ascii="Arial" w:eastAsia="Times New Roman" w:hAnsi="Arial" w:cs="Arial"/>
          <w:color w:val="333333"/>
          <w:sz w:val="18"/>
          <w:szCs w:val="18"/>
          <w:lang w:val="en-GB"/>
        </w:rPr>
      </w:pPr>
      <w:r w:rsidRPr="00123EF0">
        <w:rPr>
          <w:rFonts w:ascii="Arial" w:eastAsia="Times New Roman" w:hAnsi="Arial" w:cs="Arial"/>
          <w:b/>
          <w:bCs/>
          <w:color w:val="333333"/>
          <w:sz w:val="18"/>
          <w:szCs w:val="18"/>
          <w:lang w:val="en-GB"/>
        </w:rPr>
        <w:t>(1) “</w:t>
      </w:r>
      <w:r w:rsidRPr="00123EF0">
        <w:rPr>
          <w:rFonts w:ascii="Arial" w:eastAsia="Times New Roman" w:hAnsi="Arial" w:cs="Arial"/>
          <w:b/>
          <w:bCs/>
          <w:color w:val="333333"/>
          <w:lang w:val="en-GB"/>
        </w:rPr>
        <w:t>K</w:t>
      </w:r>
      <w:r w:rsidRPr="00123EF0">
        <w:rPr>
          <w:rFonts w:ascii="Arial" w:eastAsia="Times New Roman" w:hAnsi="Arial" w:cs="Arial"/>
          <w:b/>
          <w:bCs/>
          <w:color w:val="333333"/>
          <w:sz w:val="18"/>
          <w:szCs w:val="18"/>
          <w:lang w:val="en-GB"/>
        </w:rPr>
        <w:t xml:space="preserve">NOWING” </w:t>
      </w:r>
      <w:r w:rsidRPr="00123EF0">
        <w:rPr>
          <w:rFonts w:ascii="Arial" w:eastAsia="Times New Roman" w:hAnsi="Arial" w:cs="Arial"/>
          <w:b/>
          <w:bCs/>
          <w:color w:val="333333"/>
          <w:lang w:val="en-GB"/>
        </w:rPr>
        <w:t>Y</w:t>
      </w:r>
      <w:r w:rsidRPr="00123EF0">
        <w:rPr>
          <w:rFonts w:ascii="Arial" w:eastAsia="Times New Roman" w:hAnsi="Arial" w:cs="Arial"/>
          <w:b/>
          <w:bCs/>
          <w:color w:val="333333"/>
          <w:sz w:val="18"/>
          <w:szCs w:val="18"/>
          <w:lang w:val="en-GB"/>
        </w:rPr>
        <w:t xml:space="preserve">OUR </w:t>
      </w:r>
      <w:r w:rsidRPr="00123EF0">
        <w:rPr>
          <w:rFonts w:ascii="Arial" w:eastAsia="Times New Roman" w:hAnsi="Arial" w:cs="Arial"/>
          <w:b/>
          <w:bCs/>
          <w:color w:val="333333"/>
          <w:lang w:val="en-GB"/>
        </w:rPr>
        <w:t>P</w:t>
      </w:r>
      <w:r w:rsidRPr="00123EF0">
        <w:rPr>
          <w:rFonts w:ascii="Arial" w:eastAsia="Times New Roman" w:hAnsi="Arial" w:cs="Arial"/>
          <w:b/>
          <w:bCs/>
          <w:color w:val="333333"/>
          <w:sz w:val="18"/>
          <w:szCs w:val="18"/>
          <w:lang w:val="en-GB"/>
        </w:rPr>
        <w:t>ASTOR</w:t>
      </w:r>
      <w:r w:rsidRPr="00123EF0">
        <w:rPr>
          <w:rFonts w:ascii="Arial" w:eastAsia="Times New Roman" w:hAnsi="Arial" w:cs="Arial"/>
          <w:color w:val="333333"/>
          <w:sz w:val="18"/>
          <w:szCs w:val="18"/>
          <w:lang w:val="en-GB"/>
        </w:rPr>
        <w:t xml:space="preserve"> - </w:t>
      </w:r>
      <w:r w:rsidRPr="00123EF0">
        <w:rPr>
          <w:rFonts w:ascii="Arial" w:eastAsia="Times New Roman" w:hAnsi="Arial" w:cs="Arial"/>
          <w:i/>
          <w:iCs/>
          <w:color w:val="333333"/>
          <w:sz w:val="18"/>
          <w:szCs w:val="18"/>
          <w:lang w:val="en-GB"/>
        </w:rPr>
        <w:t xml:space="preserve">“And we beseech you, brethren, to know them which </w:t>
      </w:r>
      <w:proofErr w:type="spellStart"/>
      <w:r w:rsidRPr="00123EF0">
        <w:rPr>
          <w:rFonts w:ascii="Arial" w:eastAsia="Times New Roman" w:hAnsi="Arial" w:cs="Arial"/>
          <w:i/>
          <w:iCs/>
          <w:color w:val="333333"/>
          <w:sz w:val="18"/>
          <w:szCs w:val="18"/>
          <w:lang w:val="en-GB"/>
        </w:rPr>
        <w:t>labor</w:t>
      </w:r>
      <w:proofErr w:type="spellEnd"/>
      <w:r w:rsidRPr="00123EF0">
        <w:rPr>
          <w:rFonts w:ascii="Arial" w:eastAsia="Times New Roman" w:hAnsi="Arial" w:cs="Arial"/>
          <w:i/>
          <w:iCs/>
          <w:color w:val="333333"/>
          <w:sz w:val="18"/>
          <w:szCs w:val="18"/>
          <w:lang w:val="en-GB"/>
        </w:rPr>
        <w:t xml:space="preserve"> among you, and are over you in the Lord, and admonish you” </w:t>
      </w:r>
      <w:r w:rsidRPr="00123EF0">
        <w:rPr>
          <w:rFonts w:ascii="Arial" w:eastAsia="Times New Roman" w:hAnsi="Arial" w:cs="Arial"/>
          <w:color w:val="333333"/>
          <w:sz w:val="18"/>
          <w:szCs w:val="18"/>
          <w:lang w:val="en-GB"/>
        </w:rPr>
        <w:t xml:space="preserve">(I </w:t>
      </w:r>
      <w:proofErr w:type="spellStart"/>
      <w:r w:rsidRPr="00123EF0">
        <w:rPr>
          <w:rFonts w:ascii="Arial" w:eastAsia="Times New Roman" w:hAnsi="Arial" w:cs="Arial"/>
          <w:color w:val="333333"/>
          <w:sz w:val="18"/>
          <w:szCs w:val="18"/>
          <w:lang w:val="en-GB"/>
        </w:rPr>
        <w:t>Ths</w:t>
      </w:r>
      <w:proofErr w:type="spellEnd"/>
      <w:r w:rsidRPr="00123EF0">
        <w:rPr>
          <w:rFonts w:ascii="Arial" w:eastAsia="Times New Roman" w:hAnsi="Arial" w:cs="Arial"/>
          <w:color w:val="333333"/>
          <w:sz w:val="18"/>
          <w:szCs w:val="18"/>
          <w:lang w:val="en-GB"/>
        </w:rPr>
        <w:t xml:space="preserve">. 5:12). It is important for all of God’s people, whether they are preachers or not, to understand the dynamics of the gospel ministry. In any viable relationship, a mutual and deepening understanding of the responsibilities and role of one’s partner is a priority. For example, husbands are exhorted to dwell with their wives “according to knowledge” (I Pet. 3:7). A wise husband will become a student of his wife, seeking ongoing education of her needs, burdens, fears, joys, and general disposition. The more he seeks to know her with increasing understanding and insight, the better equipped he will be to </w:t>
      </w:r>
      <w:proofErr w:type="spellStart"/>
      <w:r w:rsidRPr="00123EF0">
        <w:rPr>
          <w:rFonts w:ascii="Arial" w:eastAsia="Times New Roman" w:hAnsi="Arial" w:cs="Arial"/>
          <w:color w:val="333333"/>
          <w:sz w:val="18"/>
          <w:szCs w:val="18"/>
          <w:lang w:val="en-GB"/>
        </w:rPr>
        <w:t>fulfill</w:t>
      </w:r>
      <w:proofErr w:type="spellEnd"/>
      <w:r w:rsidRPr="00123EF0">
        <w:rPr>
          <w:rFonts w:ascii="Arial" w:eastAsia="Times New Roman" w:hAnsi="Arial" w:cs="Arial"/>
          <w:color w:val="333333"/>
          <w:sz w:val="18"/>
          <w:szCs w:val="18"/>
          <w:lang w:val="en-GB"/>
        </w:rPr>
        <w:t xml:space="preserve"> his God-given role as her husband. The lifelong pursuit of learning about one’s teammate in life is the essence of relational bliss.</w:t>
      </w:r>
    </w:p>
    <w:p w14:paraId="6E05894B" w14:textId="77777777" w:rsidR="00123EF0" w:rsidRPr="00123EF0" w:rsidRDefault="00123EF0" w:rsidP="00123EF0">
      <w:pPr>
        <w:shd w:val="clear" w:color="auto" w:fill="FFFFFF"/>
        <w:spacing w:before="240" w:after="240" w:line="360" w:lineRule="auto"/>
        <w:ind w:firstLine="288"/>
        <w:jc w:val="both"/>
        <w:rPr>
          <w:rFonts w:ascii="Arial" w:eastAsia="Times New Roman" w:hAnsi="Arial" w:cs="Arial"/>
          <w:color w:val="333333"/>
          <w:sz w:val="18"/>
          <w:szCs w:val="18"/>
          <w:lang w:val="en-GB"/>
        </w:rPr>
      </w:pPr>
      <w:r w:rsidRPr="00123EF0">
        <w:rPr>
          <w:rFonts w:ascii="Arial" w:eastAsia="Times New Roman" w:hAnsi="Arial" w:cs="Arial"/>
          <w:color w:val="333333"/>
          <w:sz w:val="18"/>
          <w:szCs w:val="18"/>
          <w:lang w:val="en-GB"/>
        </w:rPr>
        <w:t>Likewise, the believer’s relationship with the Lord is defined in terms of increasing education to deeper and deeper levels of intimacy. “This is life eternal,” said Jesus, “that they might know Thee…” (</w:t>
      </w:r>
      <w:proofErr w:type="spellStart"/>
      <w:r w:rsidRPr="00123EF0">
        <w:rPr>
          <w:rFonts w:ascii="Arial" w:eastAsia="Times New Roman" w:hAnsi="Arial" w:cs="Arial"/>
          <w:color w:val="333333"/>
          <w:sz w:val="18"/>
          <w:szCs w:val="18"/>
          <w:lang w:val="en-GB"/>
        </w:rPr>
        <w:t>Jno</w:t>
      </w:r>
      <w:proofErr w:type="spellEnd"/>
      <w:r w:rsidRPr="00123EF0">
        <w:rPr>
          <w:rFonts w:ascii="Arial" w:eastAsia="Times New Roman" w:hAnsi="Arial" w:cs="Arial"/>
          <w:color w:val="333333"/>
          <w:sz w:val="18"/>
          <w:szCs w:val="18"/>
          <w:lang w:val="en-GB"/>
        </w:rPr>
        <w:t>. 17:3). Likewise, discipleship is essentially a matter of “learning of” Jesus (Mt. 11:29), and spiritual maturity has been attained when we know him through and through (2 Pet. 3:18).</w:t>
      </w:r>
    </w:p>
    <w:p w14:paraId="65710332" w14:textId="77777777" w:rsidR="00123EF0" w:rsidRPr="00123EF0" w:rsidRDefault="00123EF0" w:rsidP="00123EF0">
      <w:pPr>
        <w:shd w:val="clear" w:color="auto" w:fill="FFFFFF"/>
        <w:spacing w:before="240" w:after="240" w:line="360" w:lineRule="auto"/>
        <w:ind w:firstLine="288"/>
        <w:jc w:val="both"/>
        <w:rPr>
          <w:rFonts w:ascii="Arial" w:eastAsia="Times New Roman" w:hAnsi="Arial" w:cs="Arial"/>
          <w:color w:val="333333"/>
          <w:sz w:val="18"/>
          <w:szCs w:val="18"/>
          <w:lang w:val="en-GB"/>
        </w:rPr>
      </w:pPr>
      <w:r w:rsidRPr="00123EF0">
        <w:rPr>
          <w:rFonts w:ascii="Arial" w:eastAsia="Times New Roman" w:hAnsi="Arial" w:cs="Arial"/>
          <w:color w:val="333333"/>
          <w:sz w:val="18"/>
          <w:szCs w:val="18"/>
          <w:lang w:val="en-GB"/>
        </w:rPr>
        <w:t>By the same token, pastors and congregations must make the mutual education of one another their long-term pursuit. Ministers are called to diligently “know the state of their flocks” and to “look well to their herds” (Pro. 27:23). They must be attentive to the spiritual condition of every little lamb, growing progressively more aware of the strengths and weaknesses, the trends and tendencies, the dangers and the potential of each one. A preacher may be merely a student of the word, but a pastor must also be a student of the people he has been charged to keep.</w:t>
      </w:r>
    </w:p>
    <w:p w14:paraId="3B94863B" w14:textId="77777777" w:rsidR="00123EF0" w:rsidRPr="00123EF0" w:rsidRDefault="00123EF0" w:rsidP="00123EF0">
      <w:pPr>
        <w:shd w:val="clear" w:color="auto" w:fill="FFFFFF"/>
        <w:spacing w:before="240" w:after="240" w:line="360" w:lineRule="auto"/>
        <w:ind w:firstLine="288"/>
        <w:jc w:val="both"/>
        <w:rPr>
          <w:rFonts w:ascii="Arial" w:eastAsia="Times New Roman" w:hAnsi="Arial" w:cs="Arial"/>
          <w:color w:val="333333"/>
          <w:sz w:val="18"/>
          <w:szCs w:val="18"/>
          <w:lang w:val="en-GB"/>
        </w:rPr>
      </w:pPr>
      <w:r w:rsidRPr="00123EF0">
        <w:rPr>
          <w:rFonts w:ascii="Arial" w:eastAsia="Times New Roman" w:hAnsi="Arial" w:cs="Arial"/>
          <w:color w:val="333333"/>
          <w:sz w:val="18"/>
          <w:szCs w:val="18"/>
          <w:lang w:val="en-GB"/>
        </w:rPr>
        <w:t xml:space="preserve">Many people would be surprised to realize just how much information the New Testament contains regarding the dynamics of ministry and spiritual leadership. Paul frequently addressed the mechanics of ministry in his epistles, both autobiographically (1 &amp; 2 Corinthians, Philippians, Thessalonians) and by direct counsel (1 &amp; 2 Timothy, Titus). Why did he talk about his ministry so much? Did he intend to draw attention to himself? Was he self-promoting? No, he desired to point men to Jesus Christ and him alone. Paul, however, saw the need for people to understand that God had provided the gospel ministry as a means to that end: “We preach not ourselves, but Christ Jesus the Lord, </w:t>
      </w:r>
      <w:r w:rsidRPr="00123EF0">
        <w:rPr>
          <w:rFonts w:ascii="Arial" w:eastAsia="Times New Roman" w:hAnsi="Arial" w:cs="Arial"/>
          <w:i/>
          <w:iCs/>
          <w:color w:val="333333"/>
          <w:sz w:val="18"/>
          <w:szCs w:val="18"/>
          <w:lang w:val="en-GB"/>
        </w:rPr>
        <w:t>and</w:t>
      </w:r>
      <w:r w:rsidRPr="00123EF0">
        <w:rPr>
          <w:rFonts w:ascii="Arial" w:eastAsia="Times New Roman" w:hAnsi="Arial" w:cs="Arial"/>
          <w:color w:val="333333"/>
          <w:sz w:val="18"/>
          <w:szCs w:val="18"/>
          <w:lang w:val="en-GB"/>
        </w:rPr>
        <w:t xml:space="preserve"> </w:t>
      </w:r>
      <w:r w:rsidRPr="00123EF0">
        <w:rPr>
          <w:rFonts w:ascii="Arial" w:eastAsia="Times New Roman" w:hAnsi="Arial" w:cs="Arial"/>
          <w:i/>
          <w:iCs/>
          <w:color w:val="333333"/>
          <w:sz w:val="18"/>
          <w:szCs w:val="18"/>
          <w:lang w:val="en-GB"/>
        </w:rPr>
        <w:t>ourselves your servants for Jesus sake”</w:t>
      </w:r>
      <w:r w:rsidRPr="00123EF0">
        <w:rPr>
          <w:rFonts w:ascii="Arial" w:eastAsia="Times New Roman" w:hAnsi="Arial" w:cs="Arial"/>
          <w:color w:val="333333"/>
          <w:sz w:val="18"/>
          <w:szCs w:val="18"/>
          <w:lang w:val="en-GB"/>
        </w:rPr>
        <w:t xml:space="preserve"> (2 Cor. 4:5). He preached Christ. When he did talk about himself, however, it was with the intent that the Corinthians might better understand the role of the minister as their God-given servant to facilitate their Christian growth.</w:t>
      </w:r>
    </w:p>
    <w:p w14:paraId="4BEE62F2" w14:textId="77777777" w:rsidR="00123EF0" w:rsidRPr="00123EF0" w:rsidRDefault="00123EF0" w:rsidP="00123EF0">
      <w:pPr>
        <w:shd w:val="clear" w:color="auto" w:fill="FFFFFF"/>
        <w:spacing w:before="240" w:after="240" w:line="360" w:lineRule="auto"/>
        <w:ind w:firstLine="288"/>
        <w:jc w:val="both"/>
        <w:rPr>
          <w:rFonts w:ascii="Arial" w:eastAsia="Times New Roman" w:hAnsi="Arial" w:cs="Arial"/>
          <w:color w:val="333333"/>
          <w:sz w:val="18"/>
          <w:szCs w:val="18"/>
          <w:lang w:val="en-GB"/>
        </w:rPr>
      </w:pPr>
      <w:r w:rsidRPr="00123EF0">
        <w:rPr>
          <w:rFonts w:ascii="Arial" w:eastAsia="Times New Roman" w:hAnsi="Arial" w:cs="Arial"/>
          <w:color w:val="333333"/>
          <w:sz w:val="18"/>
          <w:szCs w:val="18"/>
          <w:lang w:val="en-GB"/>
        </w:rPr>
        <w:t>It is imperative, then, that every believer, not only ministers, study the passages in the New Testament that deal with spiritual leadership, like the pastoral epistles of Timothy and Titus, as well as the many other references to the pastor/flock dynamic. Furthermore, it is important for every church member to become increasingly familiar with what it means to be a pastor, so that they can appreciate the provision God has made for their spiritual welfare, and can hold him accountable to his God-given assignment.</w:t>
      </w:r>
    </w:p>
    <w:p w14:paraId="1356ABC5" w14:textId="77777777" w:rsidR="00123EF0" w:rsidRPr="00123EF0" w:rsidRDefault="00123EF0" w:rsidP="00123EF0">
      <w:pPr>
        <w:shd w:val="clear" w:color="auto" w:fill="FFFFFF"/>
        <w:spacing w:before="240" w:after="240" w:line="360" w:lineRule="auto"/>
        <w:ind w:firstLine="288"/>
        <w:jc w:val="both"/>
        <w:rPr>
          <w:rFonts w:ascii="Arial" w:eastAsia="Times New Roman" w:hAnsi="Arial" w:cs="Arial"/>
          <w:color w:val="333333"/>
          <w:sz w:val="18"/>
          <w:szCs w:val="18"/>
          <w:lang w:val="en-GB"/>
        </w:rPr>
      </w:pPr>
      <w:r w:rsidRPr="00123EF0">
        <w:rPr>
          <w:rFonts w:ascii="Arial" w:eastAsia="Times New Roman" w:hAnsi="Arial" w:cs="Arial"/>
          <w:color w:val="333333"/>
          <w:sz w:val="18"/>
          <w:szCs w:val="18"/>
          <w:lang w:val="en-GB"/>
        </w:rPr>
        <w:t xml:space="preserve">When Paul says “know them that </w:t>
      </w:r>
      <w:proofErr w:type="spellStart"/>
      <w:r w:rsidRPr="00123EF0">
        <w:rPr>
          <w:rFonts w:ascii="Arial" w:eastAsia="Times New Roman" w:hAnsi="Arial" w:cs="Arial"/>
          <w:color w:val="333333"/>
          <w:sz w:val="18"/>
          <w:szCs w:val="18"/>
          <w:lang w:val="en-GB"/>
        </w:rPr>
        <w:t>labor</w:t>
      </w:r>
      <w:proofErr w:type="spellEnd"/>
      <w:r w:rsidRPr="00123EF0">
        <w:rPr>
          <w:rFonts w:ascii="Arial" w:eastAsia="Times New Roman" w:hAnsi="Arial" w:cs="Arial"/>
          <w:color w:val="333333"/>
          <w:sz w:val="18"/>
          <w:szCs w:val="18"/>
          <w:lang w:val="en-GB"/>
        </w:rPr>
        <w:t xml:space="preserve"> among you,” he doesn’t merely mean that you should know their name, or the names of their children, or where they live or what kind of car they drive. No, he means that every believer should seek to understand at ever deepening levels what pastoral ministry involves; moreover, he must learn to feel his pastor’s burden, to catch his vision, and to share his convictions, so far as they are consistent with the word of God.</w:t>
      </w:r>
    </w:p>
    <w:p w14:paraId="7F084D79" w14:textId="77777777" w:rsidR="00123EF0" w:rsidRPr="00123EF0" w:rsidRDefault="00123EF0" w:rsidP="00123EF0">
      <w:pPr>
        <w:shd w:val="clear" w:color="auto" w:fill="FFFFFF"/>
        <w:spacing w:before="240" w:after="240" w:line="360" w:lineRule="auto"/>
        <w:ind w:firstLine="288"/>
        <w:jc w:val="both"/>
        <w:rPr>
          <w:rFonts w:ascii="Arial" w:eastAsia="Times New Roman" w:hAnsi="Arial" w:cs="Arial"/>
          <w:color w:val="333333"/>
          <w:sz w:val="18"/>
          <w:szCs w:val="18"/>
          <w:lang w:val="en-GB"/>
        </w:rPr>
      </w:pPr>
      <w:r w:rsidRPr="00123EF0">
        <w:rPr>
          <w:rFonts w:ascii="Arial" w:eastAsia="Times New Roman" w:hAnsi="Arial" w:cs="Arial"/>
          <w:color w:val="333333"/>
          <w:sz w:val="18"/>
          <w:szCs w:val="18"/>
          <w:lang w:val="en-GB"/>
        </w:rPr>
        <w:t xml:space="preserve">We must, in other words, become students of the pastors God sends by educating ourselves about their responsibilities. We must </w:t>
      </w:r>
      <w:proofErr w:type="spellStart"/>
      <w:r w:rsidRPr="00123EF0">
        <w:rPr>
          <w:rFonts w:ascii="Arial" w:eastAsia="Times New Roman" w:hAnsi="Arial" w:cs="Arial"/>
          <w:color w:val="333333"/>
          <w:sz w:val="18"/>
          <w:szCs w:val="18"/>
          <w:lang w:val="en-GB"/>
        </w:rPr>
        <w:t>analyze</w:t>
      </w:r>
      <w:proofErr w:type="spellEnd"/>
      <w:r w:rsidRPr="00123EF0">
        <w:rPr>
          <w:rFonts w:ascii="Arial" w:eastAsia="Times New Roman" w:hAnsi="Arial" w:cs="Arial"/>
          <w:color w:val="333333"/>
          <w:sz w:val="18"/>
          <w:szCs w:val="18"/>
          <w:lang w:val="en-GB"/>
        </w:rPr>
        <w:t xml:space="preserve"> what it is about us that saddens the pastor’s heart, seeking to ease his burdens as much as possible, that he may minister “with joy and not with grief.” We must seek to understand that his happiness is inseparably tied to the spiritual condition and health of the church (I </w:t>
      </w:r>
      <w:proofErr w:type="spellStart"/>
      <w:r w:rsidRPr="00123EF0">
        <w:rPr>
          <w:rFonts w:ascii="Arial" w:eastAsia="Times New Roman" w:hAnsi="Arial" w:cs="Arial"/>
          <w:color w:val="333333"/>
          <w:sz w:val="18"/>
          <w:szCs w:val="18"/>
          <w:lang w:val="en-GB"/>
        </w:rPr>
        <w:t>Ths</w:t>
      </w:r>
      <w:proofErr w:type="spellEnd"/>
      <w:r w:rsidRPr="00123EF0">
        <w:rPr>
          <w:rFonts w:ascii="Arial" w:eastAsia="Times New Roman" w:hAnsi="Arial" w:cs="Arial"/>
          <w:color w:val="333333"/>
          <w:sz w:val="18"/>
          <w:szCs w:val="18"/>
          <w:lang w:val="en-GB"/>
        </w:rPr>
        <w:t xml:space="preserve">. 3:8), and attempt to foster a church life that promotes his joy because of our love for him as Christ’s servant (Phi. 2:2; 3 </w:t>
      </w:r>
      <w:proofErr w:type="spellStart"/>
      <w:r w:rsidRPr="00123EF0">
        <w:rPr>
          <w:rFonts w:ascii="Arial" w:eastAsia="Times New Roman" w:hAnsi="Arial" w:cs="Arial"/>
          <w:color w:val="333333"/>
          <w:sz w:val="18"/>
          <w:szCs w:val="18"/>
          <w:lang w:val="en-GB"/>
        </w:rPr>
        <w:t>Jno</w:t>
      </w:r>
      <w:proofErr w:type="spellEnd"/>
      <w:r w:rsidRPr="00123EF0">
        <w:rPr>
          <w:rFonts w:ascii="Arial" w:eastAsia="Times New Roman" w:hAnsi="Arial" w:cs="Arial"/>
          <w:color w:val="333333"/>
          <w:sz w:val="18"/>
          <w:szCs w:val="18"/>
          <w:lang w:val="en-GB"/>
        </w:rPr>
        <w:t>. 4; Heb. 13:17). We must ask ourselves, “What are his specific gifts?” and refuse to complain that he is not like someone else’s pastor.</w:t>
      </w:r>
    </w:p>
    <w:p w14:paraId="7C9121E6" w14:textId="77777777" w:rsidR="00123EF0" w:rsidRPr="00123EF0" w:rsidRDefault="00123EF0" w:rsidP="00123EF0">
      <w:pPr>
        <w:shd w:val="clear" w:color="auto" w:fill="FFFFFF"/>
        <w:spacing w:before="240" w:after="240" w:line="360" w:lineRule="auto"/>
        <w:ind w:firstLine="288"/>
        <w:jc w:val="both"/>
        <w:rPr>
          <w:rFonts w:ascii="Arial" w:eastAsia="Times New Roman" w:hAnsi="Arial" w:cs="Arial"/>
          <w:color w:val="333333"/>
          <w:sz w:val="18"/>
          <w:szCs w:val="18"/>
          <w:lang w:val="en-GB"/>
        </w:rPr>
      </w:pPr>
      <w:r w:rsidRPr="00123EF0">
        <w:rPr>
          <w:rFonts w:ascii="Arial" w:eastAsia="Times New Roman" w:hAnsi="Arial" w:cs="Arial"/>
          <w:color w:val="333333"/>
          <w:sz w:val="18"/>
          <w:szCs w:val="18"/>
          <w:lang w:val="en-GB"/>
        </w:rPr>
        <w:t xml:space="preserve">Is he burdened to teach systematically through the Bible? Then the best way we can </w:t>
      </w:r>
      <w:proofErr w:type="spellStart"/>
      <w:r w:rsidRPr="00123EF0">
        <w:rPr>
          <w:rFonts w:ascii="Arial" w:eastAsia="Times New Roman" w:hAnsi="Arial" w:cs="Arial"/>
          <w:color w:val="333333"/>
          <w:sz w:val="18"/>
          <w:szCs w:val="18"/>
          <w:lang w:val="en-GB"/>
        </w:rPr>
        <w:t>honor</w:t>
      </w:r>
      <w:proofErr w:type="spellEnd"/>
      <w:r w:rsidRPr="00123EF0">
        <w:rPr>
          <w:rFonts w:ascii="Arial" w:eastAsia="Times New Roman" w:hAnsi="Arial" w:cs="Arial"/>
          <w:color w:val="333333"/>
          <w:sz w:val="18"/>
          <w:szCs w:val="18"/>
          <w:lang w:val="en-GB"/>
        </w:rPr>
        <w:t xml:space="preserve"> God is by understanding the burden the Lord has put on his heart, opening our Bibles, and submissively allowing him to minister to us according to the way the Lord directs him. Has the Lord given him a sphere of ministry through radio, print media, or mid-week travels to other churches beyond the sphere of his local responsibilities? Then, so long as he is operating within the parameters of Scripture, we should seek to help him </w:t>
      </w:r>
      <w:proofErr w:type="spellStart"/>
      <w:r w:rsidRPr="00123EF0">
        <w:rPr>
          <w:rFonts w:ascii="Arial" w:eastAsia="Times New Roman" w:hAnsi="Arial" w:cs="Arial"/>
          <w:color w:val="333333"/>
          <w:sz w:val="18"/>
          <w:szCs w:val="18"/>
          <w:lang w:val="en-GB"/>
        </w:rPr>
        <w:t>fulfill</w:t>
      </w:r>
      <w:proofErr w:type="spellEnd"/>
      <w:r w:rsidRPr="00123EF0">
        <w:rPr>
          <w:rFonts w:ascii="Arial" w:eastAsia="Times New Roman" w:hAnsi="Arial" w:cs="Arial"/>
          <w:color w:val="333333"/>
          <w:sz w:val="18"/>
          <w:szCs w:val="18"/>
          <w:lang w:val="en-GB"/>
        </w:rPr>
        <w:t xml:space="preserve"> his God-given assignment, for his outreach ministry is, in a very Biblical sense, an extension of the ministry of the local church (Phi. 4:3, 15-17; 2 Cor. 8:4). Is he young and inexperienced? Then we must recognize the need to be more patient, gentle, and understanding with him while the Lord brings him to maturity. Has he proven himself faithful over many years of consistent service? Then we must be careful to “hold such in reputation” (Phi. 2:29), for the Lord’s sake. Is his focus at the moment primarily theological, practical, or experiential? Then be thankful that “Christ is preached” and trust the Lord to lead him to see the necessity of preaching the whole counsel of God over the long term. </w:t>
      </w:r>
    </w:p>
    <w:p w14:paraId="66CE7A00" w14:textId="77777777" w:rsidR="00123EF0" w:rsidRPr="00123EF0" w:rsidRDefault="00123EF0" w:rsidP="00123EF0">
      <w:pPr>
        <w:shd w:val="clear" w:color="auto" w:fill="FFFFFF"/>
        <w:spacing w:before="240" w:after="240" w:line="360" w:lineRule="auto"/>
        <w:ind w:firstLine="288"/>
        <w:jc w:val="both"/>
        <w:rPr>
          <w:rFonts w:ascii="Arial" w:eastAsia="Times New Roman" w:hAnsi="Arial" w:cs="Arial"/>
          <w:color w:val="333333"/>
          <w:sz w:val="18"/>
          <w:szCs w:val="18"/>
          <w:lang w:val="en-GB"/>
        </w:rPr>
      </w:pPr>
      <w:r w:rsidRPr="00123EF0">
        <w:rPr>
          <w:rFonts w:ascii="Arial" w:eastAsia="Times New Roman" w:hAnsi="Arial" w:cs="Arial"/>
          <w:color w:val="333333"/>
          <w:sz w:val="18"/>
          <w:szCs w:val="18"/>
          <w:lang w:val="en-GB"/>
        </w:rPr>
        <w:t xml:space="preserve">Does this mean that there is never a place for someone to admonish and exhort a minister? Absolutely not. It is appropriate to confront slothfulness, negligence, </w:t>
      </w:r>
      <w:proofErr w:type="spellStart"/>
      <w:r w:rsidRPr="00123EF0">
        <w:rPr>
          <w:rFonts w:ascii="Arial" w:eastAsia="Times New Roman" w:hAnsi="Arial" w:cs="Arial"/>
          <w:color w:val="333333"/>
          <w:sz w:val="18"/>
          <w:szCs w:val="18"/>
          <w:lang w:val="en-GB"/>
        </w:rPr>
        <w:t>misbehavior</w:t>
      </w:r>
      <w:proofErr w:type="spellEnd"/>
      <w:r w:rsidRPr="00123EF0">
        <w:rPr>
          <w:rFonts w:ascii="Arial" w:eastAsia="Times New Roman" w:hAnsi="Arial" w:cs="Arial"/>
          <w:color w:val="333333"/>
          <w:sz w:val="18"/>
          <w:szCs w:val="18"/>
          <w:lang w:val="en-GB"/>
        </w:rPr>
        <w:t xml:space="preserve">, covetousness, pride, false doctrine, and other sins in a minister, just like any other Christian. In fact, this element of mutual accountability in the Spirit of Christ is intrinsic to the life of the local church. It is even appropriate to encourage a minister to develop fallow areas of ministry that may not be his particular strong suit. We must be careful, however, that we distinguish between a departure from the Biblical pattern and a departure from someone’s personal preference. So long as my pastor is following the Lord Jesus Christ, that is so long as his life and teaching is consistent with Scripture, it is appropriate to follow him, regardless of whether his particular burden, style, or level of giftedness appeals to me (I Cor. 11:1). Paul wanted the Corinthians to think of him not as “Paul” </w:t>
      </w:r>
      <w:r w:rsidRPr="00123EF0">
        <w:rPr>
          <w:rFonts w:ascii="Arial" w:eastAsia="Times New Roman" w:hAnsi="Arial" w:cs="Arial"/>
          <w:i/>
          <w:iCs/>
          <w:color w:val="333333"/>
          <w:sz w:val="18"/>
          <w:szCs w:val="18"/>
          <w:lang w:val="en-GB"/>
        </w:rPr>
        <w:t>per se</w:t>
      </w:r>
      <w:r w:rsidRPr="00123EF0">
        <w:rPr>
          <w:rFonts w:ascii="Arial" w:eastAsia="Times New Roman" w:hAnsi="Arial" w:cs="Arial"/>
          <w:color w:val="333333"/>
          <w:sz w:val="18"/>
          <w:szCs w:val="18"/>
          <w:lang w:val="en-GB"/>
        </w:rPr>
        <w:t>, for the moment they began to think like that they would also begin to think of Peter, and Apollos, sliding back into the cliques and fan clubs that threatened to divide the church, but as the servant of God</w:t>
      </w:r>
      <w:r w:rsidRPr="00123EF0">
        <w:rPr>
          <w:rFonts w:ascii="Arial" w:eastAsia="Times New Roman" w:hAnsi="Arial" w:cs="Arial"/>
          <w:i/>
          <w:iCs/>
          <w:color w:val="333333"/>
          <w:sz w:val="18"/>
          <w:szCs w:val="18"/>
          <w:lang w:val="en-GB"/>
        </w:rPr>
        <w:t>: “Let a man so account of us, as of the ministers of Christ, and stewards of the mysteries of God”</w:t>
      </w:r>
      <w:r w:rsidRPr="00123EF0">
        <w:rPr>
          <w:rFonts w:ascii="Arial" w:eastAsia="Times New Roman" w:hAnsi="Arial" w:cs="Arial"/>
          <w:color w:val="333333"/>
          <w:sz w:val="18"/>
          <w:szCs w:val="18"/>
          <w:lang w:val="en-GB"/>
        </w:rPr>
        <w:t xml:space="preserve"> (I Cor. 4:1).</w:t>
      </w:r>
    </w:p>
    <w:p w14:paraId="1A2B3F2C" w14:textId="77777777" w:rsidR="00123EF0" w:rsidRPr="00123EF0" w:rsidRDefault="00123EF0" w:rsidP="00123EF0">
      <w:pPr>
        <w:shd w:val="clear" w:color="auto" w:fill="FFFFFF"/>
        <w:spacing w:before="240" w:after="240" w:line="360" w:lineRule="auto"/>
        <w:ind w:firstLine="288"/>
        <w:jc w:val="both"/>
        <w:rPr>
          <w:rFonts w:ascii="Arial" w:eastAsia="Times New Roman" w:hAnsi="Arial" w:cs="Arial"/>
          <w:color w:val="333333"/>
          <w:sz w:val="18"/>
          <w:szCs w:val="18"/>
          <w:lang w:val="en-GB"/>
        </w:rPr>
      </w:pPr>
      <w:r w:rsidRPr="00123EF0">
        <w:rPr>
          <w:rFonts w:ascii="Arial" w:eastAsia="Times New Roman" w:hAnsi="Arial" w:cs="Arial"/>
          <w:color w:val="333333"/>
          <w:sz w:val="18"/>
          <w:szCs w:val="18"/>
          <w:lang w:val="en-GB"/>
        </w:rPr>
        <w:t xml:space="preserve">Knowing my pastor means that I learn how to listen to his particular style of preaching, receiving his word not as the word of man, but as the messenger of God (1 </w:t>
      </w:r>
      <w:proofErr w:type="spellStart"/>
      <w:r w:rsidRPr="00123EF0">
        <w:rPr>
          <w:rFonts w:ascii="Arial" w:eastAsia="Times New Roman" w:hAnsi="Arial" w:cs="Arial"/>
          <w:color w:val="333333"/>
          <w:sz w:val="18"/>
          <w:szCs w:val="18"/>
          <w:lang w:val="en-GB"/>
        </w:rPr>
        <w:t>Ths</w:t>
      </w:r>
      <w:proofErr w:type="spellEnd"/>
      <w:r w:rsidRPr="00123EF0">
        <w:rPr>
          <w:rFonts w:ascii="Arial" w:eastAsia="Times New Roman" w:hAnsi="Arial" w:cs="Arial"/>
          <w:color w:val="333333"/>
          <w:sz w:val="18"/>
          <w:szCs w:val="18"/>
          <w:lang w:val="en-GB"/>
        </w:rPr>
        <w:t>. 2:13). It means that I seek to understand his particular burden, verify it by Scripture, and then join in partnership with him in order to realize the goal for the glory of God. It means that I become increasingly aware of his needs and seek to ease the load he carries and free his hands in any way that I can. It means that I begin to notice when he needs encouragement and attempt to communicate to him how the Lord has used him in my life.</w:t>
      </w:r>
    </w:p>
    <w:p w14:paraId="0823476A" w14:textId="77777777" w:rsidR="00123EF0" w:rsidRPr="00123EF0" w:rsidRDefault="00123EF0" w:rsidP="00123EF0">
      <w:pPr>
        <w:shd w:val="clear" w:color="auto" w:fill="FFFFFF"/>
        <w:spacing w:before="240" w:after="240" w:line="360" w:lineRule="auto"/>
        <w:ind w:firstLine="288"/>
        <w:jc w:val="both"/>
        <w:rPr>
          <w:rFonts w:ascii="Arial" w:eastAsia="Times New Roman" w:hAnsi="Arial" w:cs="Arial"/>
          <w:color w:val="333333"/>
          <w:sz w:val="18"/>
          <w:szCs w:val="18"/>
          <w:lang w:val="en-GB"/>
        </w:rPr>
      </w:pPr>
      <w:r w:rsidRPr="00123EF0">
        <w:rPr>
          <w:rFonts w:ascii="Arial" w:eastAsia="Times New Roman" w:hAnsi="Arial" w:cs="Arial"/>
          <w:color w:val="333333"/>
          <w:sz w:val="18"/>
          <w:szCs w:val="18"/>
          <w:lang w:val="en-GB"/>
        </w:rPr>
        <w:t xml:space="preserve">Granted, God’s people are nowhere commanded to follow a man whose lifestyle or teaching is contrary to the will of God. They should never tolerate sinful attitudes or unethical </w:t>
      </w:r>
      <w:proofErr w:type="spellStart"/>
      <w:r w:rsidRPr="00123EF0">
        <w:rPr>
          <w:rFonts w:ascii="Arial" w:eastAsia="Times New Roman" w:hAnsi="Arial" w:cs="Arial"/>
          <w:color w:val="333333"/>
          <w:sz w:val="18"/>
          <w:szCs w:val="18"/>
          <w:lang w:val="en-GB"/>
        </w:rPr>
        <w:t>behavior</w:t>
      </w:r>
      <w:proofErr w:type="spellEnd"/>
      <w:r w:rsidRPr="00123EF0">
        <w:rPr>
          <w:rFonts w:ascii="Arial" w:eastAsia="Times New Roman" w:hAnsi="Arial" w:cs="Arial"/>
          <w:color w:val="333333"/>
          <w:sz w:val="18"/>
          <w:szCs w:val="18"/>
          <w:lang w:val="en-GB"/>
        </w:rPr>
        <w:t xml:space="preserve"> in the name of “knowing,” “esteeming,” and “following” a minister of God’s word. Neither is this injunction a command to condone slothfulness, complacency, and half-hearted effort from those who are called to shepherd. Further, this command does not require God’s people to endure the manipulative “strong-arm” tactics of those who would be “lords over our faith” (2 Cor. 1:24) and consciences. Neither does this verse prohibit a church body from her right, under the Lordship of Christ, when she discerns it to be God’s will, to determine that he has made another man the overseer of that flock. It does mean, however, that until God makes it clear that he has finished with a particular minister at a given church, and as long as he is following the Lord Jesus Christ, the people are obliged to the Lord to pull in the same direction as their pastor, for their own spiritual good and the Lord’s greater glory.</w:t>
      </w:r>
    </w:p>
    <w:p w14:paraId="4C776B79" w14:textId="77777777" w:rsidR="00123EF0" w:rsidRPr="00123EF0" w:rsidRDefault="00123EF0" w:rsidP="00123EF0">
      <w:pPr>
        <w:shd w:val="clear" w:color="auto" w:fill="FFFFFF"/>
        <w:spacing w:before="240" w:after="240" w:line="360" w:lineRule="auto"/>
        <w:ind w:firstLine="288"/>
        <w:jc w:val="both"/>
        <w:rPr>
          <w:rFonts w:ascii="Arial" w:eastAsia="Times New Roman" w:hAnsi="Arial" w:cs="Arial"/>
          <w:color w:val="333333"/>
          <w:sz w:val="18"/>
          <w:szCs w:val="18"/>
          <w:lang w:val="en-GB"/>
        </w:rPr>
      </w:pPr>
      <w:r w:rsidRPr="00123EF0">
        <w:rPr>
          <w:rFonts w:ascii="Arial" w:eastAsia="Times New Roman" w:hAnsi="Arial" w:cs="Arial"/>
          <w:color w:val="333333"/>
          <w:sz w:val="18"/>
          <w:szCs w:val="18"/>
          <w:lang w:val="en-GB"/>
        </w:rPr>
        <w:t xml:space="preserve">Again, the pastor has no right to claim this kind of treatment from God’s people as his personal due. His only task is to lovingly and humbly execute the charge Christ has given him to nurture the sheep. But God’s word very specifically states that this is the kind of </w:t>
      </w:r>
      <w:proofErr w:type="spellStart"/>
      <w:r w:rsidRPr="00123EF0">
        <w:rPr>
          <w:rFonts w:ascii="Arial" w:eastAsia="Times New Roman" w:hAnsi="Arial" w:cs="Arial"/>
          <w:color w:val="333333"/>
          <w:sz w:val="18"/>
          <w:szCs w:val="18"/>
          <w:lang w:val="en-GB"/>
        </w:rPr>
        <w:t>behavior</w:t>
      </w:r>
      <w:proofErr w:type="spellEnd"/>
      <w:r w:rsidRPr="00123EF0">
        <w:rPr>
          <w:rFonts w:ascii="Arial" w:eastAsia="Times New Roman" w:hAnsi="Arial" w:cs="Arial"/>
          <w:color w:val="333333"/>
          <w:sz w:val="18"/>
          <w:szCs w:val="18"/>
          <w:lang w:val="en-GB"/>
        </w:rPr>
        <w:t xml:space="preserve"> the Lord requires from his people toward His pastors.</w:t>
      </w:r>
    </w:p>
    <w:p w14:paraId="1C62E31E" w14:textId="77777777" w:rsidR="00123EF0" w:rsidRPr="00123EF0" w:rsidRDefault="00123EF0" w:rsidP="00123EF0">
      <w:pPr>
        <w:shd w:val="clear" w:color="auto" w:fill="FFFFFF"/>
        <w:spacing w:before="240" w:after="240" w:line="360" w:lineRule="auto"/>
        <w:ind w:firstLine="288"/>
        <w:jc w:val="both"/>
        <w:rPr>
          <w:rFonts w:ascii="Arial" w:eastAsia="Times New Roman" w:hAnsi="Arial" w:cs="Arial"/>
          <w:color w:val="333333"/>
          <w:sz w:val="18"/>
          <w:szCs w:val="18"/>
          <w:lang w:val="en-GB"/>
        </w:rPr>
      </w:pPr>
      <w:r w:rsidRPr="00123EF0">
        <w:rPr>
          <w:rFonts w:ascii="Arial" w:eastAsia="Times New Roman" w:hAnsi="Arial" w:cs="Arial"/>
          <w:b/>
          <w:bCs/>
          <w:color w:val="333333"/>
          <w:sz w:val="18"/>
          <w:szCs w:val="18"/>
          <w:lang w:val="en-GB"/>
        </w:rPr>
        <w:t xml:space="preserve">(2) </w:t>
      </w:r>
      <w:r w:rsidRPr="00123EF0">
        <w:rPr>
          <w:rFonts w:ascii="Arial" w:eastAsia="Times New Roman" w:hAnsi="Arial" w:cs="Arial"/>
          <w:b/>
          <w:bCs/>
          <w:color w:val="333333"/>
          <w:lang w:val="en-GB"/>
        </w:rPr>
        <w:t>P</w:t>
      </w:r>
      <w:r w:rsidRPr="00123EF0">
        <w:rPr>
          <w:rFonts w:ascii="Arial" w:eastAsia="Times New Roman" w:hAnsi="Arial" w:cs="Arial"/>
          <w:b/>
          <w:bCs/>
          <w:color w:val="333333"/>
          <w:sz w:val="18"/>
          <w:szCs w:val="18"/>
          <w:lang w:val="en-GB"/>
        </w:rPr>
        <w:t xml:space="preserve">RAY FOR </w:t>
      </w:r>
      <w:r w:rsidRPr="00123EF0">
        <w:rPr>
          <w:rFonts w:ascii="Arial" w:eastAsia="Times New Roman" w:hAnsi="Arial" w:cs="Arial"/>
          <w:b/>
          <w:bCs/>
          <w:color w:val="333333"/>
          <w:lang w:val="en-GB"/>
        </w:rPr>
        <w:t>Y</w:t>
      </w:r>
      <w:r w:rsidRPr="00123EF0">
        <w:rPr>
          <w:rFonts w:ascii="Arial" w:eastAsia="Times New Roman" w:hAnsi="Arial" w:cs="Arial"/>
          <w:b/>
          <w:bCs/>
          <w:color w:val="333333"/>
          <w:sz w:val="18"/>
          <w:szCs w:val="18"/>
          <w:lang w:val="en-GB"/>
        </w:rPr>
        <w:t xml:space="preserve">OUR </w:t>
      </w:r>
      <w:r w:rsidRPr="00123EF0">
        <w:rPr>
          <w:rFonts w:ascii="Arial" w:eastAsia="Times New Roman" w:hAnsi="Arial" w:cs="Arial"/>
          <w:b/>
          <w:bCs/>
          <w:color w:val="333333"/>
          <w:lang w:val="en-GB"/>
        </w:rPr>
        <w:t>P</w:t>
      </w:r>
      <w:r w:rsidRPr="00123EF0">
        <w:rPr>
          <w:rFonts w:ascii="Arial" w:eastAsia="Times New Roman" w:hAnsi="Arial" w:cs="Arial"/>
          <w:b/>
          <w:bCs/>
          <w:color w:val="333333"/>
          <w:sz w:val="18"/>
          <w:szCs w:val="18"/>
          <w:lang w:val="en-GB"/>
        </w:rPr>
        <w:t>ASTOR</w:t>
      </w:r>
      <w:r w:rsidRPr="00123EF0">
        <w:rPr>
          <w:rFonts w:ascii="Arial" w:eastAsia="Times New Roman" w:hAnsi="Arial" w:cs="Arial"/>
          <w:color w:val="333333"/>
          <w:sz w:val="18"/>
          <w:szCs w:val="18"/>
          <w:lang w:val="en-GB"/>
        </w:rPr>
        <w:t xml:space="preserve"> - </w:t>
      </w:r>
      <w:r w:rsidRPr="00123EF0">
        <w:rPr>
          <w:rFonts w:ascii="Arial" w:eastAsia="Times New Roman" w:hAnsi="Arial" w:cs="Arial"/>
          <w:i/>
          <w:iCs/>
          <w:color w:val="333333"/>
          <w:sz w:val="18"/>
          <w:szCs w:val="18"/>
          <w:lang w:val="en-GB"/>
        </w:rPr>
        <w:t>“Brethren, pray for us”</w:t>
      </w:r>
      <w:r w:rsidRPr="00123EF0">
        <w:rPr>
          <w:rFonts w:ascii="Arial" w:eastAsia="Times New Roman" w:hAnsi="Arial" w:cs="Arial"/>
          <w:color w:val="333333"/>
          <w:sz w:val="18"/>
          <w:szCs w:val="18"/>
          <w:lang w:val="en-GB"/>
        </w:rPr>
        <w:t xml:space="preserve"> (I </w:t>
      </w:r>
      <w:proofErr w:type="spellStart"/>
      <w:r w:rsidRPr="00123EF0">
        <w:rPr>
          <w:rFonts w:ascii="Arial" w:eastAsia="Times New Roman" w:hAnsi="Arial" w:cs="Arial"/>
          <w:color w:val="333333"/>
          <w:sz w:val="18"/>
          <w:szCs w:val="18"/>
          <w:lang w:val="en-GB"/>
        </w:rPr>
        <w:t>Ths</w:t>
      </w:r>
      <w:proofErr w:type="spellEnd"/>
      <w:r w:rsidRPr="00123EF0">
        <w:rPr>
          <w:rFonts w:ascii="Arial" w:eastAsia="Times New Roman" w:hAnsi="Arial" w:cs="Arial"/>
          <w:color w:val="333333"/>
          <w:sz w:val="18"/>
          <w:szCs w:val="18"/>
          <w:lang w:val="en-GB"/>
        </w:rPr>
        <w:t>. 5:25). Perhaps the greatest ministry we can offer to God’s servants is the ministry of prayer. The need to pray for pastors cannot be overstated. Because the gospel minister is the most visible figure of the local church, prayer for him must be a priority to all who are concerned about the glory of God and the advance of Christ’s kingdom. Satan knows that if he can make caricatures of ministers, he has dealt a strategic blow to the witness of the church in that community. Because the pew tends to reflect the pulpit (Hos. 4:9), and because the ministry is by definition a microcosm of the Christian life, a sound and stable ministry is crucial to the spiritual health of the church. Spiritual leadership is a matter of example, not authoritarian rule (I Pet. 5:3; I Tim. 4:12; Phi. 3:17; Heb. 13:7). If the devil can cripple pastors so that they fail to walk Christianly, then he can paralyze the whole church.</w:t>
      </w:r>
    </w:p>
    <w:p w14:paraId="18AFA76E" w14:textId="77777777" w:rsidR="00123EF0" w:rsidRPr="00123EF0" w:rsidRDefault="00123EF0" w:rsidP="00123EF0">
      <w:pPr>
        <w:shd w:val="clear" w:color="auto" w:fill="FFFFFF"/>
        <w:spacing w:before="240" w:after="240" w:line="360" w:lineRule="auto"/>
        <w:ind w:firstLine="288"/>
        <w:jc w:val="both"/>
        <w:rPr>
          <w:rFonts w:ascii="Arial" w:eastAsia="Times New Roman" w:hAnsi="Arial" w:cs="Arial"/>
          <w:color w:val="333333"/>
          <w:sz w:val="18"/>
          <w:szCs w:val="18"/>
          <w:lang w:val="en-GB"/>
        </w:rPr>
      </w:pPr>
      <w:r w:rsidRPr="00123EF0">
        <w:rPr>
          <w:rFonts w:ascii="Arial" w:eastAsia="Times New Roman" w:hAnsi="Arial" w:cs="Arial"/>
          <w:color w:val="333333"/>
          <w:sz w:val="18"/>
          <w:szCs w:val="18"/>
          <w:lang w:val="en-GB"/>
        </w:rPr>
        <w:t xml:space="preserve">For what should we pray when we intercede for God’s servants? </w:t>
      </w:r>
      <w:r w:rsidRPr="00123EF0">
        <w:rPr>
          <w:rFonts w:ascii="Arial" w:eastAsia="Times New Roman" w:hAnsi="Arial" w:cs="Arial"/>
          <w:i/>
          <w:iCs/>
          <w:color w:val="333333"/>
          <w:sz w:val="18"/>
          <w:szCs w:val="18"/>
          <w:lang w:val="en-GB"/>
        </w:rPr>
        <w:t>First, pray that God would give them “a door of utterance” (Col. 4:3</w:t>
      </w:r>
      <w:r w:rsidRPr="00123EF0">
        <w:rPr>
          <w:rFonts w:ascii="Arial" w:eastAsia="Times New Roman" w:hAnsi="Arial" w:cs="Arial"/>
          <w:color w:val="333333"/>
          <w:sz w:val="18"/>
          <w:szCs w:val="18"/>
          <w:lang w:val="en-GB"/>
        </w:rPr>
        <w:t>;</w:t>
      </w:r>
      <w:r w:rsidRPr="00123EF0">
        <w:rPr>
          <w:rFonts w:ascii="Arial" w:eastAsia="Times New Roman" w:hAnsi="Arial" w:cs="Arial"/>
          <w:i/>
          <w:iCs/>
          <w:color w:val="333333"/>
          <w:sz w:val="18"/>
          <w:szCs w:val="18"/>
          <w:lang w:val="en-GB"/>
        </w:rPr>
        <w:t xml:space="preserve"> Eph. 6:19-20).</w:t>
      </w:r>
      <w:r w:rsidRPr="00123EF0">
        <w:rPr>
          <w:rFonts w:ascii="Arial" w:eastAsia="Times New Roman" w:hAnsi="Arial" w:cs="Arial"/>
          <w:color w:val="333333"/>
          <w:sz w:val="18"/>
          <w:szCs w:val="18"/>
          <w:lang w:val="en-GB"/>
        </w:rPr>
        <w:t xml:space="preserve"> This expression involves both a request for opportunities to minister and for preaching liberty (i.e. clarity of thought and freedom of expression in the act of preaching). “Lord, open doors of opportunity to my pastor to preach thy word, and give him the right message for the occasion, and the unction of thy Spirit to speak with boldness and conviction” is the kind of prayer Paul desires for himself. </w:t>
      </w:r>
      <w:r w:rsidRPr="00123EF0">
        <w:rPr>
          <w:rFonts w:ascii="Arial" w:eastAsia="Times New Roman" w:hAnsi="Arial" w:cs="Arial"/>
          <w:i/>
          <w:iCs/>
          <w:color w:val="333333"/>
          <w:sz w:val="18"/>
          <w:szCs w:val="18"/>
          <w:lang w:val="en-GB"/>
        </w:rPr>
        <w:t xml:space="preserve">Secondly, pray for the success of the gospel (2 </w:t>
      </w:r>
      <w:proofErr w:type="spellStart"/>
      <w:r w:rsidRPr="00123EF0">
        <w:rPr>
          <w:rFonts w:ascii="Arial" w:eastAsia="Times New Roman" w:hAnsi="Arial" w:cs="Arial"/>
          <w:i/>
          <w:iCs/>
          <w:color w:val="333333"/>
          <w:sz w:val="18"/>
          <w:szCs w:val="18"/>
          <w:lang w:val="en-GB"/>
        </w:rPr>
        <w:t>Ths</w:t>
      </w:r>
      <w:proofErr w:type="spellEnd"/>
      <w:r w:rsidRPr="00123EF0">
        <w:rPr>
          <w:rFonts w:ascii="Arial" w:eastAsia="Times New Roman" w:hAnsi="Arial" w:cs="Arial"/>
          <w:i/>
          <w:iCs/>
          <w:color w:val="333333"/>
          <w:sz w:val="18"/>
          <w:szCs w:val="18"/>
          <w:lang w:val="en-GB"/>
        </w:rPr>
        <w:t>. 3:1-3; Rom. 15:30-32</w:t>
      </w:r>
      <w:r w:rsidRPr="00123EF0">
        <w:rPr>
          <w:rFonts w:ascii="Arial" w:eastAsia="Times New Roman" w:hAnsi="Arial" w:cs="Arial"/>
          <w:color w:val="333333"/>
          <w:sz w:val="18"/>
          <w:szCs w:val="18"/>
          <w:lang w:val="en-GB"/>
        </w:rPr>
        <w:t xml:space="preserve">). This is a prayer that the word would come with power upon the hearts of those who hear, a request that God would </w:t>
      </w:r>
      <w:proofErr w:type="spellStart"/>
      <w:r w:rsidRPr="00123EF0">
        <w:rPr>
          <w:rFonts w:ascii="Arial" w:eastAsia="Times New Roman" w:hAnsi="Arial" w:cs="Arial"/>
          <w:color w:val="333333"/>
          <w:sz w:val="18"/>
          <w:szCs w:val="18"/>
          <w:lang w:val="en-GB"/>
        </w:rPr>
        <w:t>honor</w:t>
      </w:r>
      <w:proofErr w:type="spellEnd"/>
      <w:r w:rsidRPr="00123EF0">
        <w:rPr>
          <w:rFonts w:ascii="Arial" w:eastAsia="Times New Roman" w:hAnsi="Arial" w:cs="Arial"/>
          <w:color w:val="333333"/>
          <w:sz w:val="18"/>
          <w:szCs w:val="18"/>
          <w:lang w:val="en-GB"/>
        </w:rPr>
        <w:t xml:space="preserve"> his word and give success to the efforts of his servant. The kind of success Paul desires is not the kind he could manufacture. Only God could give it. Has your pastor’s preaching lacked power of late? Then, instead of criticizing, pray that God would be pleased to attend his word “with the Holy Ghost sent down from heaven” (1 Pet. 1:12) so that the desert again blossoms as the rose.</w:t>
      </w:r>
    </w:p>
    <w:p w14:paraId="25B6DCE9" w14:textId="77777777" w:rsidR="00123EF0" w:rsidRPr="00123EF0" w:rsidRDefault="00123EF0" w:rsidP="00123EF0">
      <w:pPr>
        <w:shd w:val="clear" w:color="auto" w:fill="FFFFFF"/>
        <w:spacing w:before="240" w:after="240" w:line="360" w:lineRule="auto"/>
        <w:ind w:firstLine="288"/>
        <w:jc w:val="both"/>
        <w:rPr>
          <w:rFonts w:ascii="Arial" w:eastAsia="Times New Roman" w:hAnsi="Arial" w:cs="Arial"/>
          <w:color w:val="333333"/>
          <w:sz w:val="18"/>
          <w:szCs w:val="18"/>
          <w:lang w:val="en-GB"/>
        </w:rPr>
      </w:pPr>
      <w:r w:rsidRPr="00123EF0">
        <w:rPr>
          <w:rFonts w:ascii="Arial" w:eastAsia="Times New Roman" w:hAnsi="Arial" w:cs="Arial"/>
          <w:i/>
          <w:iCs/>
          <w:color w:val="333333"/>
          <w:sz w:val="18"/>
          <w:szCs w:val="18"/>
          <w:lang w:val="en-GB"/>
        </w:rPr>
        <w:t>Thirdly, pray for his spiritual vision</w:t>
      </w:r>
      <w:r w:rsidRPr="00123EF0">
        <w:rPr>
          <w:rFonts w:ascii="Arial" w:eastAsia="Times New Roman" w:hAnsi="Arial" w:cs="Arial"/>
          <w:color w:val="333333"/>
          <w:sz w:val="18"/>
          <w:szCs w:val="18"/>
          <w:lang w:val="en-GB"/>
        </w:rPr>
        <w:t xml:space="preserve">. Psalm 90:16 says, “Let thy work appear unto thy servants….” When pastors lack focus and vision concerning “God’s work,” the people perish. How we need to pray, “Lord, open the eyes of your servants that they may see both what thou hast done and what thou art doing in the earth”! Pray that God would give him insight into the Scriptures, foresight (wisdom) into the unknown future, hindsight (understanding of) into the lessons of the past, and keen oversight over the flock. </w:t>
      </w:r>
      <w:r w:rsidRPr="00123EF0">
        <w:rPr>
          <w:rFonts w:ascii="Arial" w:eastAsia="Times New Roman" w:hAnsi="Arial" w:cs="Arial"/>
          <w:i/>
          <w:iCs/>
          <w:color w:val="333333"/>
          <w:sz w:val="18"/>
          <w:szCs w:val="18"/>
          <w:lang w:val="en-GB"/>
        </w:rPr>
        <w:t>Fourthly, pray that God would sanctify his trials to his spiritual maturity (Phi. 1:19)</w:t>
      </w:r>
      <w:r w:rsidRPr="00123EF0">
        <w:rPr>
          <w:rFonts w:ascii="Arial" w:eastAsia="Times New Roman" w:hAnsi="Arial" w:cs="Arial"/>
          <w:color w:val="333333"/>
          <w:sz w:val="18"/>
          <w:szCs w:val="18"/>
          <w:lang w:val="en-GB"/>
        </w:rPr>
        <w:t>. When he passes through difficulties and seasons of testing, pray that God would train him for more effective ministry. Without the prayers of God’s people for the sanctifying influence of the Holy Spirit, trials tend to make the sufferer bitter.</w:t>
      </w:r>
    </w:p>
    <w:p w14:paraId="7345A817" w14:textId="77777777" w:rsidR="00123EF0" w:rsidRPr="00123EF0" w:rsidRDefault="00123EF0" w:rsidP="00123EF0">
      <w:pPr>
        <w:shd w:val="clear" w:color="auto" w:fill="FFFFFF"/>
        <w:spacing w:before="240" w:after="240" w:line="360" w:lineRule="auto"/>
        <w:ind w:firstLine="288"/>
        <w:jc w:val="both"/>
        <w:rPr>
          <w:rFonts w:ascii="Arial" w:eastAsia="Times New Roman" w:hAnsi="Arial" w:cs="Arial"/>
          <w:color w:val="333333"/>
          <w:sz w:val="18"/>
          <w:szCs w:val="18"/>
          <w:lang w:val="en-GB"/>
        </w:rPr>
      </w:pPr>
      <w:r w:rsidRPr="00123EF0">
        <w:rPr>
          <w:rFonts w:ascii="Arial" w:eastAsia="Times New Roman" w:hAnsi="Arial" w:cs="Arial"/>
          <w:i/>
          <w:iCs/>
          <w:color w:val="333333"/>
          <w:sz w:val="18"/>
          <w:szCs w:val="18"/>
          <w:lang w:val="en-GB"/>
        </w:rPr>
        <w:t>In the fifth place, pray for his physical safety and material needs (2 Cor. 1:11</w:t>
      </w:r>
      <w:r w:rsidRPr="00123EF0">
        <w:rPr>
          <w:rFonts w:ascii="Arial" w:eastAsia="Times New Roman" w:hAnsi="Arial" w:cs="Arial"/>
          <w:color w:val="333333"/>
          <w:sz w:val="18"/>
          <w:szCs w:val="18"/>
          <w:lang w:val="en-GB"/>
        </w:rPr>
        <w:t xml:space="preserve">). By comparing 2 Corinthians 1:11 to Romans 15:25-26, it is apparent that Paul was carrying a large sum of money to the poor saints at Jerusalem. He could easily have been robbed on the journey. In fact, his very life was in jeopardy (2 Cor. 1:8-9). Now, after the fact, he praises God for his deliverance (v. 10) and thanks the Corinthians for their partnership in prayer (v. 11). </w:t>
      </w:r>
      <w:r w:rsidRPr="00123EF0">
        <w:rPr>
          <w:rFonts w:ascii="Arial" w:eastAsia="Times New Roman" w:hAnsi="Arial" w:cs="Arial"/>
          <w:i/>
          <w:iCs/>
          <w:color w:val="333333"/>
          <w:sz w:val="18"/>
          <w:szCs w:val="18"/>
          <w:lang w:val="en-GB"/>
        </w:rPr>
        <w:t>Sixthly, pray for his moral strength and integrity, lest after he has preached to others, he himself should be a castaway (I Cor. 9:27</w:t>
      </w:r>
      <w:r w:rsidRPr="00123EF0">
        <w:rPr>
          <w:rFonts w:ascii="Arial" w:eastAsia="Times New Roman" w:hAnsi="Arial" w:cs="Arial"/>
          <w:color w:val="333333"/>
          <w:sz w:val="18"/>
          <w:szCs w:val="18"/>
          <w:lang w:val="en-GB"/>
        </w:rPr>
        <w:t xml:space="preserve">). Godly character is the most basic and fundamental prerequisite for the pastorate. Because the ministry is a character profession (Titus 1:6-8), sexual sin disqualifies a man from pastoral ministry. The pastor must be a model of holiness, above reproach (I Tim. 3:2), so that he can lead by example as well as by word (Phi. 3:17). Every minister in such a highly visible role must be careful to guard his thoughts and </w:t>
      </w:r>
      <w:proofErr w:type="spellStart"/>
      <w:r w:rsidRPr="00123EF0">
        <w:rPr>
          <w:rFonts w:ascii="Arial" w:eastAsia="Times New Roman" w:hAnsi="Arial" w:cs="Arial"/>
          <w:color w:val="333333"/>
          <w:sz w:val="18"/>
          <w:szCs w:val="18"/>
          <w:lang w:val="en-GB"/>
        </w:rPr>
        <w:t>behavior</w:t>
      </w:r>
      <w:proofErr w:type="spellEnd"/>
      <w:r w:rsidRPr="00123EF0">
        <w:rPr>
          <w:rFonts w:ascii="Arial" w:eastAsia="Times New Roman" w:hAnsi="Arial" w:cs="Arial"/>
          <w:color w:val="333333"/>
          <w:sz w:val="18"/>
          <w:szCs w:val="18"/>
          <w:lang w:val="en-GB"/>
        </w:rPr>
        <w:t>, and congregations must pray fervently for his strength and integrity</w:t>
      </w:r>
      <w:r w:rsidRPr="00123EF0">
        <w:rPr>
          <w:rFonts w:ascii="Arial" w:eastAsia="Times New Roman" w:hAnsi="Arial" w:cs="Arial"/>
          <w:i/>
          <w:iCs/>
          <w:color w:val="333333"/>
          <w:sz w:val="18"/>
          <w:szCs w:val="18"/>
          <w:lang w:val="en-GB"/>
        </w:rPr>
        <w:t>. Finally, pray for his family (1 Tim. 3:4-5).</w:t>
      </w:r>
      <w:r w:rsidRPr="00123EF0">
        <w:rPr>
          <w:rFonts w:ascii="Arial" w:eastAsia="Times New Roman" w:hAnsi="Arial" w:cs="Arial"/>
          <w:color w:val="333333"/>
          <w:sz w:val="18"/>
          <w:szCs w:val="18"/>
          <w:lang w:val="en-GB"/>
        </w:rPr>
        <w:t xml:space="preserve"> Satan knows that if he can undermine the home, he can debilitate the man’s effectiveness. Pray for the strength of his marriage and for the godliness of his children. Pray that God would so work in his family that there would be no potential obstacle to his effectiveness to lead the church of God.</w:t>
      </w:r>
    </w:p>
    <w:p w14:paraId="524E6534" w14:textId="77777777" w:rsidR="00123EF0" w:rsidRPr="00123EF0" w:rsidRDefault="00123EF0" w:rsidP="00123EF0">
      <w:pPr>
        <w:shd w:val="clear" w:color="auto" w:fill="FFFFFF"/>
        <w:spacing w:before="240" w:after="240" w:line="360" w:lineRule="auto"/>
        <w:ind w:firstLine="288"/>
        <w:jc w:val="both"/>
        <w:rPr>
          <w:rFonts w:ascii="Arial" w:eastAsia="Times New Roman" w:hAnsi="Arial" w:cs="Arial"/>
          <w:color w:val="333333"/>
          <w:sz w:val="18"/>
          <w:szCs w:val="18"/>
          <w:lang w:val="en-GB"/>
        </w:rPr>
      </w:pPr>
      <w:r w:rsidRPr="00123EF0">
        <w:rPr>
          <w:rFonts w:ascii="Arial" w:eastAsia="Times New Roman" w:hAnsi="Arial" w:cs="Arial"/>
          <w:color w:val="333333"/>
          <w:sz w:val="18"/>
          <w:szCs w:val="18"/>
          <w:lang w:val="en-GB"/>
        </w:rPr>
        <w:t> </w:t>
      </w:r>
    </w:p>
    <w:p w14:paraId="248D56A1" w14:textId="77777777" w:rsidR="00123EF0" w:rsidRPr="00123EF0" w:rsidRDefault="00123EF0" w:rsidP="00123EF0">
      <w:pPr>
        <w:shd w:val="clear" w:color="auto" w:fill="FFFFFF"/>
        <w:spacing w:before="240" w:after="240" w:line="360" w:lineRule="auto"/>
        <w:ind w:firstLine="288"/>
        <w:jc w:val="center"/>
        <w:rPr>
          <w:rFonts w:ascii="Arial" w:eastAsia="Times New Roman" w:hAnsi="Arial" w:cs="Arial"/>
          <w:color w:val="333333"/>
          <w:sz w:val="18"/>
          <w:szCs w:val="18"/>
          <w:lang w:val="en-GB"/>
        </w:rPr>
      </w:pPr>
      <w:r w:rsidRPr="00123EF0">
        <w:rPr>
          <w:rFonts w:ascii="Arial" w:eastAsia="Times New Roman" w:hAnsi="Arial" w:cs="Arial"/>
          <w:color w:val="333333"/>
          <w:sz w:val="18"/>
          <w:szCs w:val="18"/>
          <w:lang w:val="en-GB"/>
        </w:rPr>
        <w:t>Summary</w:t>
      </w:r>
    </w:p>
    <w:p w14:paraId="5D41370D" w14:textId="77777777" w:rsidR="00123EF0" w:rsidRPr="00123EF0" w:rsidRDefault="00123EF0" w:rsidP="00123EF0">
      <w:pPr>
        <w:shd w:val="clear" w:color="auto" w:fill="FFFFFF"/>
        <w:spacing w:before="240" w:after="240" w:line="360" w:lineRule="auto"/>
        <w:ind w:firstLine="288"/>
        <w:jc w:val="both"/>
        <w:rPr>
          <w:rFonts w:ascii="Arial" w:eastAsia="Times New Roman" w:hAnsi="Arial" w:cs="Arial"/>
          <w:color w:val="333333"/>
          <w:sz w:val="18"/>
          <w:szCs w:val="18"/>
          <w:lang w:val="en-GB"/>
        </w:rPr>
      </w:pPr>
      <w:r w:rsidRPr="00123EF0">
        <w:rPr>
          <w:rFonts w:ascii="Arial" w:eastAsia="Times New Roman" w:hAnsi="Arial" w:cs="Arial"/>
          <w:color w:val="333333"/>
          <w:sz w:val="18"/>
          <w:szCs w:val="18"/>
          <w:lang w:val="en-GB"/>
        </w:rPr>
        <w:t>When pastors are faithful to minister the word to God’s people, and people are faithful to minister reciprocally to God’s pastors, a church functions like her Lord intended. Both must guard against the tendency to be too self-absorbed to give and too proud to take. When both are focusing on serving the Lord by serving one another, church life is mutually enriching and, most of all, God-</w:t>
      </w:r>
      <w:proofErr w:type="spellStart"/>
      <w:r w:rsidRPr="00123EF0">
        <w:rPr>
          <w:rFonts w:ascii="Arial" w:eastAsia="Times New Roman" w:hAnsi="Arial" w:cs="Arial"/>
          <w:color w:val="333333"/>
          <w:sz w:val="18"/>
          <w:szCs w:val="18"/>
          <w:lang w:val="en-GB"/>
        </w:rPr>
        <w:t>honoring</w:t>
      </w:r>
      <w:proofErr w:type="spellEnd"/>
      <w:r w:rsidRPr="00123EF0">
        <w:rPr>
          <w:rFonts w:ascii="Arial" w:eastAsia="Times New Roman" w:hAnsi="Arial" w:cs="Arial"/>
          <w:color w:val="333333"/>
          <w:sz w:val="18"/>
          <w:szCs w:val="18"/>
          <w:lang w:val="en-GB"/>
        </w:rPr>
        <w:t>.</w:t>
      </w:r>
    </w:p>
    <w:p w14:paraId="29E9E263" w14:textId="77777777" w:rsidR="00BE4C8C" w:rsidRDefault="00BE4C8C">
      <w:bookmarkStart w:id="0" w:name="_GoBack"/>
      <w:bookmarkEnd w:id="0"/>
    </w:p>
    <w:sectPr w:rsidR="00BE4C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3EF0"/>
    <w:rsid w:val="00123EF0"/>
    <w:rsid w:val="00BE4C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76FC53"/>
  <w15:chartTrackingRefBased/>
  <w15:docId w15:val="{D358631B-0217-44FB-A1B5-59B3FE686D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2040734">
      <w:bodyDiv w:val="1"/>
      <w:marLeft w:val="0"/>
      <w:marRight w:val="0"/>
      <w:marTop w:val="0"/>
      <w:marBottom w:val="0"/>
      <w:divBdr>
        <w:top w:val="none" w:sz="0" w:space="0" w:color="auto"/>
        <w:left w:val="none" w:sz="0" w:space="0" w:color="auto"/>
        <w:bottom w:val="none" w:sz="0" w:space="0" w:color="auto"/>
        <w:right w:val="none" w:sz="0" w:space="0" w:color="auto"/>
      </w:divBdr>
      <w:divsChild>
        <w:div w:id="746656587">
          <w:marLeft w:val="0"/>
          <w:marRight w:val="0"/>
          <w:marTop w:val="0"/>
          <w:marBottom w:val="0"/>
          <w:divBdr>
            <w:top w:val="none" w:sz="0" w:space="0" w:color="auto"/>
            <w:left w:val="none" w:sz="0" w:space="0" w:color="auto"/>
            <w:bottom w:val="none" w:sz="0" w:space="0" w:color="auto"/>
            <w:right w:val="none" w:sz="0" w:space="0" w:color="auto"/>
          </w:divBdr>
          <w:divsChild>
            <w:div w:id="1054307424">
              <w:marLeft w:val="0"/>
              <w:marRight w:val="0"/>
              <w:marTop w:val="0"/>
              <w:marBottom w:val="0"/>
              <w:divBdr>
                <w:top w:val="none" w:sz="0" w:space="0" w:color="auto"/>
                <w:left w:val="none" w:sz="0" w:space="0" w:color="auto"/>
                <w:bottom w:val="none" w:sz="0" w:space="0" w:color="auto"/>
                <w:right w:val="none" w:sz="0" w:space="0" w:color="auto"/>
              </w:divBdr>
              <w:divsChild>
                <w:div w:id="366763480">
                  <w:marLeft w:val="0"/>
                  <w:marRight w:val="0"/>
                  <w:marTop w:val="0"/>
                  <w:marBottom w:val="0"/>
                  <w:divBdr>
                    <w:top w:val="none" w:sz="0" w:space="0" w:color="auto"/>
                    <w:left w:val="none" w:sz="0" w:space="0" w:color="auto"/>
                    <w:bottom w:val="none" w:sz="0" w:space="0" w:color="auto"/>
                    <w:right w:val="none" w:sz="0" w:space="0" w:color="auto"/>
                  </w:divBdr>
                  <w:divsChild>
                    <w:div w:id="1603029201">
                      <w:marLeft w:val="0"/>
                      <w:marRight w:val="0"/>
                      <w:marTop w:val="0"/>
                      <w:marBottom w:val="0"/>
                      <w:divBdr>
                        <w:top w:val="none" w:sz="0" w:space="0" w:color="auto"/>
                        <w:left w:val="none" w:sz="0" w:space="0" w:color="auto"/>
                        <w:bottom w:val="none" w:sz="0" w:space="0" w:color="auto"/>
                        <w:right w:val="none" w:sz="0" w:space="0" w:color="auto"/>
                      </w:divBdr>
                      <w:divsChild>
                        <w:div w:id="1810782570">
                          <w:marLeft w:val="0"/>
                          <w:marRight w:val="0"/>
                          <w:marTop w:val="0"/>
                          <w:marBottom w:val="0"/>
                          <w:divBdr>
                            <w:top w:val="none" w:sz="0" w:space="0" w:color="auto"/>
                            <w:left w:val="none" w:sz="0" w:space="0" w:color="auto"/>
                            <w:bottom w:val="none" w:sz="0" w:space="0" w:color="auto"/>
                            <w:right w:val="none" w:sz="0" w:space="0" w:color="auto"/>
                          </w:divBdr>
                          <w:divsChild>
                            <w:div w:id="1857382597">
                              <w:marLeft w:val="0"/>
                              <w:marRight w:val="0"/>
                              <w:marTop w:val="0"/>
                              <w:marBottom w:val="0"/>
                              <w:divBdr>
                                <w:top w:val="none" w:sz="0" w:space="0" w:color="auto"/>
                                <w:left w:val="none" w:sz="0" w:space="0" w:color="auto"/>
                                <w:bottom w:val="none" w:sz="0" w:space="0" w:color="auto"/>
                                <w:right w:val="none" w:sz="0" w:space="0" w:color="auto"/>
                              </w:divBdr>
                              <w:divsChild>
                                <w:div w:id="987591501">
                                  <w:marLeft w:val="0"/>
                                  <w:marRight w:val="0"/>
                                  <w:marTop w:val="0"/>
                                  <w:marBottom w:val="0"/>
                                  <w:divBdr>
                                    <w:top w:val="none" w:sz="0" w:space="0" w:color="auto"/>
                                    <w:left w:val="none" w:sz="0" w:space="0" w:color="auto"/>
                                    <w:bottom w:val="none" w:sz="0" w:space="0" w:color="auto"/>
                                    <w:right w:val="none" w:sz="0" w:space="0" w:color="auto"/>
                                  </w:divBdr>
                                  <w:divsChild>
                                    <w:div w:id="503782503">
                                      <w:marLeft w:val="0"/>
                                      <w:marRight w:val="0"/>
                                      <w:marTop w:val="0"/>
                                      <w:marBottom w:val="0"/>
                                      <w:divBdr>
                                        <w:top w:val="none" w:sz="0" w:space="0" w:color="auto"/>
                                        <w:left w:val="none" w:sz="0" w:space="0" w:color="auto"/>
                                        <w:bottom w:val="none" w:sz="0" w:space="0" w:color="auto"/>
                                        <w:right w:val="none" w:sz="0" w:space="0" w:color="auto"/>
                                      </w:divBdr>
                                      <w:divsChild>
                                        <w:div w:id="832184096">
                                          <w:marLeft w:val="0"/>
                                          <w:marRight w:val="0"/>
                                          <w:marTop w:val="0"/>
                                          <w:marBottom w:val="0"/>
                                          <w:divBdr>
                                            <w:top w:val="none" w:sz="0" w:space="0" w:color="auto"/>
                                            <w:left w:val="none" w:sz="0" w:space="0" w:color="auto"/>
                                            <w:bottom w:val="none" w:sz="0" w:space="0" w:color="auto"/>
                                            <w:right w:val="none" w:sz="0" w:space="0" w:color="auto"/>
                                          </w:divBdr>
                                          <w:divsChild>
                                            <w:div w:id="192382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3311</Words>
  <Characters>18876</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Aquino</dc:creator>
  <cp:keywords/>
  <dc:description/>
  <cp:lastModifiedBy>Stephen Aquino</cp:lastModifiedBy>
  <cp:revision>1</cp:revision>
  <dcterms:created xsi:type="dcterms:W3CDTF">2018-07-21T01:38:00Z</dcterms:created>
  <dcterms:modified xsi:type="dcterms:W3CDTF">2018-07-21T01:40:00Z</dcterms:modified>
</cp:coreProperties>
</file>